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评价大纲</w:t>
      </w:r>
      <w:bookmarkStart w:id="0" w:name="_GoBack"/>
      <w:bookmarkEnd w:id="0"/>
    </w:p>
    <w:p>
      <w:pPr>
        <w:numPr>
          <w:ilvl w:val="0"/>
          <w:numId w:val="1"/>
        </w:numPr>
        <w:spacing w:line="480" w:lineRule="exact"/>
        <w:rPr>
          <w:rFonts w:ascii="Times New Roman" w:hAnsi="Times New Roman" w:eastAsia="仿宋_GB2312" w:cs="Times New Roman"/>
          <w:color w:val="333333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333333"/>
          <w:sz w:val="28"/>
          <w:szCs w:val="28"/>
        </w:rPr>
        <w:t>项目名称：</w:t>
      </w:r>
    </w:p>
    <w:p>
      <w:pPr>
        <w:numPr>
          <w:ilvl w:val="0"/>
          <w:numId w:val="1"/>
        </w:numPr>
        <w:spacing w:line="480" w:lineRule="exact"/>
        <w:rPr>
          <w:rFonts w:ascii="Times New Roman" w:hAnsi="Times New Roman" w:eastAsia="仿宋_GB2312" w:cs="Times New Roman"/>
          <w:color w:val="333333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333333"/>
          <w:sz w:val="28"/>
          <w:szCs w:val="28"/>
        </w:rPr>
        <w:t>项目来源及计划编号：</w:t>
      </w:r>
    </w:p>
    <w:p>
      <w:pPr>
        <w:numPr>
          <w:ilvl w:val="0"/>
          <w:numId w:val="1"/>
        </w:numPr>
        <w:spacing w:line="480" w:lineRule="exact"/>
        <w:rPr>
          <w:rFonts w:ascii="Times New Roman" w:hAnsi="Times New Roman" w:eastAsia="仿宋_GB2312" w:cs="Times New Roman"/>
          <w:color w:val="333333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333333"/>
          <w:sz w:val="28"/>
          <w:szCs w:val="28"/>
        </w:rPr>
        <w:t xml:space="preserve">第一完成单位： </w:t>
      </w:r>
    </w:p>
    <w:p>
      <w:pPr>
        <w:spacing w:line="480" w:lineRule="exact"/>
        <w:ind w:firstLine="560"/>
        <w:rPr>
          <w:rFonts w:ascii="Times New Roman" w:hAnsi="Times New Roman" w:eastAsia="仿宋_GB2312" w:cs="Times New Roman"/>
          <w:color w:val="333333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333333"/>
          <w:sz w:val="28"/>
          <w:szCs w:val="28"/>
        </w:rPr>
        <w:t>协作单位：</w:t>
      </w:r>
    </w:p>
    <w:p>
      <w:pPr>
        <w:numPr>
          <w:ilvl w:val="0"/>
          <w:numId w:val="1"/>
        </w:numPr>
        <w:spacing w:line="480" w:lineRule="exact"/>
        <w:rPr>
          <w:rFonts w:ascii="Times New Roman" w:hAnsi="Times New Roman" w:eastAsia="仿宋_GB2312" w:cs="Times New Roman"/>
          <w:color w:val="333333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333333"/>
          <w:sz w:val="28"/>
          <w:szCs w:val="28"/>
        </w:rPr>
        <w:t>研究起止时间：</w:t>
      </w:r>
      <w:r>
        <w:rPr>
          <w:rFonts w:ascii="Times New Roman" w:hAnsi="Times New Roman" w:eastAsia="仿宋_GB2312" w:cs="Times New Roman"/>
          <w:color w:val="333333"/>
          <w:sz w:val="28"/>
          <w:szCs w:val="28"/>
        </w:rPr>
        <w:t xml:space="preserve"> </w:t>
      </w:r>
    </w:p>
    <w:p>
      <w:pPr>
        <w:numPr>
          <w:ilvl w:val="0"/>
          <w:numId w:val="1"/>
        </w:numPr>
        <w:spacing w:line="480" w:lineRule="exact"/>
        <w:rPr>
          <w:rFonts w:ascii="Times New Roman" w:hAnsi="Times New Roman" w:eastAsia="仿宋_GB2312" w:cs="Times New Roman"/>
          <w:color w:val="333333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333333"/>
          <w:sz w:val="28"/>
          <w:szCs w:val="28"/>
        </w:rPr>
        <w:t>评价形式：会议评价</w:t>
      </w:r>
    </w:p>
    <w:p>
      <w:pPr>
        <w:numPr>
          <w:ilvl w:val="0"/>
          <w:numId w:val="1"/>
        </w:numPr>
        <w:spacing w:line="480" w:lineRule="exact"/>
        <w:rPr>
          <w:rFonts w:ascii="Times New Roman" w:hAnsi="Times New Roman" w:eastAsia="仿宋_GB2312" w:cs="Times New Roman"/>
          <w:color w:val="333333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333333"/>
          <w:sz w:val="28"/>
          <w:szCs w:val="28"/>
        </w:rPr>
        <w:t>组织评价单位：中国内燃机学会</w:t>
      </w:r>
    </w:p>
    <w:p>
      <w:pPr>
        <w:numPr>
          <w:ilvl w:val="0"/>
          <w:numId w:val="1"/>
        </w:numPr>
        <w:spacing w:line="480" w:lineRule="exact"/>
        <w:rPr>
          <w:rFonts w:ascii="Times New Roman" w:hAnsi="Times New Roman" w:eastAsia="仿宋_GB2312" w:cs="Times New Roman"/>
          <w:color w:val="333333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333333"/>
          <w:sz w:val="28"/>
          <w:szCs w:val="28"/>
        </w:rPr>
        <w:t>评价组织</w:t>
      </w:r>
    </w:p>
    <w:p>
      <w:pPr>
        <w:numPr>
          <w:ilvl w:val="0"/>
          <w:numId w:val="2"/>
        </w:numPr>
        <w:spacing w:line="480" w:lineRule="exact"/>
        <w:rPr>
          <w:rFonts w:ascii="Times New Roman" w:hAnsi="Times New Roman" w:eastAsia="仿宋_GB2312" w:cs="Times New Roman"/>
          <w:color w:val="333333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333333"/>
          <w:sz w:val="28"/>
          <w:szCs w:val="28"/>
        </w:rPr>
        <w:t>由中国内燃机学会组织并主持</w:t>
      </w:r>
    </w:p>
    <w:p>
      <w:pPr>
        <w:numPr>
          <w:ilvl w:val="0"/>
          <w:numId w:val="2"/>
        </w:numPr>
        <w:spacing w:line="480" w:lineRule="exact"/>
        <w:rPr>
          <w:rFonts w:ascii="Times New Roman" w:hAnsi="Times New Roman" w:eastAsia="仿宋_GB2312" w:cs="Times New Roman"/>
          <w:color w:val="333333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333333"/>
          <w:sz w:val="28"/>
          <w:szCs w:val="28"/>
        </w:rPr>
        <w:t>由中国内燃机学会聘请</w:t>
      </w:r>
      <w:r>
        <w:rPr>
          <w:rFonts w:ascii="Times New Roman" w:hAnsi="Times New Roman" w:eastAsia="仿宋_GB2312" w:cs="Times New Roman"/>
          <w:color w:val="333333"/>
          <w:sz w:val="28"/>
          <w:szCs w:val="28"/>
        </w:rPr>
        <w:t>*</w:t>
      </w:r>
      <w:r>
        <w:rPr>
          <w:rFonts w:hint="eastAsia" w:ascii="Times New Roman" w:hAnsi="Times New Roman" w:eastAsia="仿宋_GB2312" w:cs="Times New Roman"/>
          <w:color w:val="333333"/>
          <w:sz w:val="28"/>
          <w:szCs w:val="28"/>
        </w:rPr>
        <w:t>名同行专家组成评价委员会，设主任委员1名，副主任委员</w:t>
      </w:r>
      <w:r>
        <w:rPr>
          <w:rFonts w:ascii="Times New Roman" w:hAnsi="Times New Roman" w:eastAsia="仿宋_GB2312" w:cs="Times New Roman"/>
          <w:color w:val="333333"/>
          <w:sz w:val="28"/>
          <w:szCs w:val="28"/>
        </w:rPr>
        <w:t>*</w:t>
      </w:r>
      <w:r>
        <w:rPr>
          <w:rFonts w:hint="eastAsia" w:ascii="Times New Roman" w:hAnsi="Times New Roman" w:eastAsia="仿宋_GB2312" w:cs="Times New Roman"/>
          <w:color w:val="333333"/>
          <w:sz w:val="28"/>
          <w:szCs w:val="28"/>
        </w:rPr>
        <w:t>名，委员</w:t>
      </w:r>
      <w:r>
        <w:rPr>
          <w:rFonts w:ascii="Times New Roman" w:hAnsi="Times New Roman" w:eastAsia="仿宋_GB2312" w:cs="Times New Roman"/>
          <w:color w:val="333333"/>
          <w:sz w:val="28"/>
          <w:szCs w:val="28"/>
        </w:rPr>
        <w:t>*</w:t>
      </w:r>
      <w:r>
        <w:rPr>
          <w:rFonts w:hint="eastAsia" w:ascii="Times New Roman" w:hAnsi="Times New Roman" w:eastAsia="仿宋_GB2312" w:cs="Times New Roman"/>
          <w:color w:val="333333"/>
          <w:sz w:val="28"/>
          <w:szCs w:val="28"/>
        </w:rPr>
        <w:t>名。</w:t>
      </w:r>
    </w:p>
    <w:p>
      <w:pPr>
        <w:numPr>
          <w:ilvl w:val="0"/>
          <w:numId w:val="1"/>
        </w:numPr>
        <w:spacing w:line="480" w:lineRule="exact"/>
        <w:rPr>
          <w:rFonts w:ascii="Times New Roman" w:hAnsi="Times New Roman" w:eastAsia="仿宋_GB2312" w:cs="Times New Roman"/>
          <w:color w:val="333333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333333"/>
          <w:sz w:val="28"/>
          <w:szCs w:val="28"/>
        </w:rPr>
        <w:t>评价内容：</w:t>
      </w:r>
    </w:p>
    <w:p>
      <w:pPr>
        <w:numPr>
          <w:ilvl w:val="0"/>
          <w:numId w:val="3"/>
        </w:numPr>
        <w:spacing w:line="480" w:lineRule="exact"/>
        <w:rPr>
          <w:rFonts w:ascii="Times New Roman" w:hAnsi="Times New Roman" w:eastAsia="仿宋_GB2312" w:cs="Times New Roman"/>
          <w:color w:val="333333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333333"/>
          <w:sz w:val="28"/>
          <w:szCs w:val="28"/>
        </w:rPr>
        <w:t>技术资料是否完整、规范。</w:t>
      </w:r>
    </w:p>
    <w:p>
      <w:pPr>
        <w:numPr>
          <w:ilvl w:val="0"/>
          <w:numId w:val="3"/>
        </w:numPr>
        <w:spacing w:line="480" w:lineRule="exact"/>
        <w:rPr>
          <w:rFonts w:ascii="Times New Roman" w:hAnsi="Times New Roman" w:eastAsia="仿宋_GB2312" w:cs="Times New Roman"/>
          <w:color w:val="333333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333333"/>
          <w:sz w:val="28"/>
          <w:szCs w:val="28"/>
        </w:rPr>
        <w:t>选题是否准确，方法是否得当。</w:t>
      </w:r>
    </w:p>
    <w:p>
      <w:pPr>
        <w:numPr>
          <w:ilvl w:val="0"/>
          <w:numId w:val="3"/>
        </w:numPr>
        <w:spacing w:line="480" w:lineRule="exact"/>
        <w:rPr>
          <w:rFonts w:ascii="Times New Roman" w:hAnsi="Times New Roman" w:eastAsia="仿宋_GB2312" w:cs="Times New Roman"/>
          <w:color w:val="333333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333333"/>
          <w:sz w:val="28"/>
          <w:szCs w:val="28"/>
        </w:rPr>
        <w:t>对应用技术成果的新颖性、先进性、实用性做出评价。</w:t>
      </w:r>
    </w:p>
    <w:p>
      <w:pPr>
        <w:numPr>
          <w:ilvl w:val="0"/>
          <w:numId w:val="3"/>
        </w:numPr>
        <w:spacing w:line="480" w:lineRule="exact"/>
        <w:rPr>
          <w:rFonts w:ascii="Times New Roman" w:hAnsi="Times New Roman" w:eastAsia="仿宋_GB2312" w:cs="Times New Roman"/>
          <w:color w:val="333333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333333"/>
          <w:sz w:val="28"/>
          <w:szCs w:val="28"/>
        </w:rPr>
        <w:t>对取得的社会效益和经济效益做出评价。</w:t>
      </w:r>
    </w:p>
    <w:p>
      <w:pPr>
        <w:numPr>
          <w:ilvl w:val="0"/>
          <w:numId w:val="3"/>
        </w:numPr>
        <w:spacing w:line="480" w:lineRule="exact"/>
        <w:rPr>
          <w:rFonts w:ascii="Times New Roman" w:hAnsi="Times New Roman" w:eastAsia="仿宋_GB2312" w:cs="Times New Roman"/>
          <w:color w:val="333333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333333"/>
          <w:sz w:val="28"/>
          <w:szCs w:val="28"/>
        </w:rPr>
        <w:t>对项目总体水平做出评价。</w:t>
      </w:r>
    </w:p>
    <w:p>
      <w:pPr>
        <w:numPr>
          <w:ilvl w:val="0"/>
          <w:numId w:val="3"/>
        </w:numPr>
        <w:spacing w:line="480" w:lineRule="exact"/>
        <w:rPr>
          <w:rFonts w:ascii="Times New Roman" w:hAnsi="Times New Roman" w:eastAsia="仿宋_GB2312" w:cs="Times New Roman"/>
          <w:color w:val="333333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333333"/>
          <w:sz w:val="28"/>
          <w:szCs w:val="28"/>
        </w:rPr>
        <w:t>提出存在的问题和改进意见</w:t>
      </w:r>
    </w:p>
    <w:p>
      <w:pPr>
        <w:numPr>
          <w:ilvl w:val="0"/>
          <w:numId w:val="1"/>
        </w:numPr>
        <w:spacing w:line="480" w:lineRule="exact"/>
        <w:rPr>
          <w:rFonts w:ascii="Times New Roman" w:hAnsi="Times New Roman" w:eastAsia="仿宋_GB2312" w:cs="Times New Roman"/>
          <w:color w:val="333333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333333"/>
          <w:sz w:val="28"/>
          <w:szCs w:val="28"/>
        </w:rPr>
        <w:t>评价程序：</w:t>
      </w:r>
    </w:p>
    <w:p>
      <w:pPr>
        <w:numPr>
          <w:ilvl w:val="0"/>
          <w:numId w:val="4"/>
        </w:numPr>
        <w:spacing w:line="480" w:lineRule="exact"/>
        <w:rPr>
          <w:rFonts w:ascii="Times New Roman" w:hAnsi="Times New Roman" w:eastAsia="仿宋_GB2312" w:cs="Times New Roman"/>
          <w:color w:val="333333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333333"/>
          <w:sz w:val="28"/>
          <w:szCs w:val="28"/>
        </w:rPr>
        <w:t>成立评价委员会。</w:t>
      </w:r>
    </w:p>
    <w:p>
      <w:pPr>
        <w:numPr>
          <w:ilvl w:val="0"/>
          <w:numId w:val="4"/>
        </w:numPr>
        <w:spacing w:line="480" w:lineRule="exact"/>
        <w:rPr>
          <w:rFonts w:ascii="Times New Roman" w:hAnsi="Times New Roman" w:eastAsia="仿宋_GB2312" w:cs="Times New Roman"/>
          <w:color w:val="333333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333333"/>
          <w:sz w:val="28"/>
          <w:szCs w:val="28"/>
        </w:rPr>
        <w:t>通过评价大纲。</w:t>
      </w:r>
    </w:p>
    <w:p>
      <w:pPr>
        <w:numPr>
          <w:ilvl w:val="0"/>
          <w:numId w:val="4"/>
        </w:numPr>
        <w:spacing w:line="480" w:lineRule="exact"/>
        <w:rPr>
          <w:rFonts w:ascii="Times New Roman" w:hAnsi="Times New Roman" w:eastAsia="仿宋_GB2312" w:cs="Times New Roman"/>
          <w:color w:val="333333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333333"/>
          <w:sz w:val="28"/>
          <w:szCs w:val="28"/>
        </w:rPr>
        <w:t>主任委员主持课题评价会议。</w:t>
      </w:r>
    </w:p>
    <w:p>
      <w:pPr>
        <w:numPr>
          <w:ilvl w:val="0"/>
          <w:numId w:val="4"/>
        </w:numPr>
        <w:spacing w:line="480" w:lineRule="exact"/>
        <w:rPr>
          <w:rFonts w:ascii="Times New Roman" w:hAnsi="Times New Roman" w:eastAsia="仿宋_GB2312" w:cs="Times New Roman"/>
          <w:color w:val="333333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333333"/>
          <w:sz w:val="28"/>
          <w:szCs w:val="28"/>
        </w:rPr>
        <w:t>课题组汇报工作报告、技术报告和经济效益报告。</w:t>
      </w:r>
    </w:p>
    <w:p>
      <w:pPr>
        <w:numPr>
          <w:ilvl w:val="0"/>
          <w:numId w:val="4"/>
        </w:numPr>
        <w:spacing w:line="480" w:lineRule="exact"/>
        <w:rPr>
          <w:rFonts w:ascii="Times New Roman" w:hAnsi="Times New Roman" w:eastAsia="仿宋_GB2312" w:cs="Times New Roman"/>
          <w:color w:val="333333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333333"/>
          <w:sz w:val="28"/>
          <w:szCs w:val="28"/>
        </w:rPr>
        <w:t>专家讨论、审议、提出意见和建议。</w:t>
      </w:r>
    </w:p>
    <w:p>
      <w:pPr>
        <w:numPr>
          <w:ilvl w:val="0"/>
          <w:numId w:val="4"/>
        </w:numPr>
        <w:spacing w:line="480" w:lineRule="exact"/>
        <w:rPr>
          <w:rFonts w:ascii="Times New Roman" w:hAnsi="Times New Roman" w:eastAsia="仿宋_GB2312" w:cs="Times New Roman"/>
          <w:color w:val="333333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333333"/>
          <w:sz w:val="28"/>
          <w:szCs w:val="28"/>
        </w:rPr>
        <w:t>讨论评价意见，通过评价意见。</w:t>
      </w:r>
    </w:p>
    <w:p>
      <w:pPr>
        <w:numPr>
          <w:ilvl w:val="0"/>
          <w:numId w:val="4"/>
        </w:numPr>
        <w:spacing w:line="480" w:lineRule="exact"/>
        <w:rPr>
          <w:rFonts w:ascii="Times New Roman" w:hAnsi="Times New Roman" w:eastAsia="仿宋_GB2312" w:cs="Times New Roman"/>
          <w:color w:val="333333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333333"/>
          <w:sz w:val="28"/>
          <w:szCs w:val="28"/>
        </w:rPr>
        <w:t>主持人宣布会议结束。</w:t>
      </w:r>
    </w:p>
    <w:p>
      <w:pPr>
        <w:numPr>
          <w:ilvl w:val="0"/>
          <w:numId w:val="1"/>
        </w:numPr>
        <w:spacing w:line="480" w:lineRule="exact"/>
        <w:rPr>
          <w:rFonts w:ascii="Times New Roman" w:hAnsi="Times New Roman" w:eastAsia="仿宋_GB2312" w:cs="Times New Roman"/>
          <w:color w:val="333333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333333"/>
          <w:sz w:val="28"/>
          <w:szCs w:val="28"/>
        </w:rPr>
        <w:t>提供评价资料：</w:t>
      </w:r>
    </w:p>
    <w:p>
      <w:pPr>
        <w:pStyle w:val="4"/>
        <w:shd w:val="clear" w:color="auto" w:fill="FCFCFC"/>
        <w:spacing w:before="0" w:beforeAutospacing="0" w:after="0" w:afterAutospacing="0" w:line="480" w:lineRule="exact"/>
        <w:ind w:firstLine="560" w:firstLineChars="200"/>
        <w:rPr>
          <w:rFonts w:ascii="Times New Roman" w:hAnsi="Times New Roman" w:eastAsia="仿宋_GB2312" w:cs="Times New Roman"/>
          <w:color w:val="333333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333333"/>
          <w:sz w:val="28"/>
          <w:szCs w:val="28"/>
        </w:rPr>
        <w:t>1.评价大纲</w:t>
      </w:r>
    </w:p>
    <w:p>
      <w:pPr>
        <w:pStyle w:val="4"/>
        <w:shd w:val="clear" w:color="auto" w:fill="FCFCFC"/>
        <w:spacing w:before="0" w:beforeAutospacing="0" w:after="0" w:afterAutospacing="0" w:line="480" w:lineRule="exact"/>
        <w:ind w:left="559" w:leftChars="266"/>
        <w:rPr>
          <w:rFonts w:ascii="Times New Roman" w:hAnsi="Times New Roman" w:eastAsia="仿宋_GB2312" w:cs="Times New Roman"/>
          <w:color w:val="333333"/>
          <w:sz w:val="28"/>
          <w:szCs w:val="28"/>
        </w:rPr>
      </w:pPr>
      <w:r>
        <w:rPr>
          <w:rFonts w:ascii="Times New Roman" w:hAnsi="Times New Roman" w:eastAsia="仿宋_GB2312" w:cs="Times New Roman"/>
          <w:color w:val="333333"/>
          <w:sz w:val="28"/>
          <w:szCs w:val="28"/>
        </w:rPr>
        <w:t>2.研制（工作）报告</w:t>
      </w:r>
      <w:r>
        <w:rPr>
          <w:rFonts w:ascii="Times New Roman" w:hAnsi="Times New Roman" w:eastAsia="仿宋_GB2312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eastAsia="仿宋_GB2312" w:cs="Times New Roman"/>
          <w:color w:val="333333"/>
          <w:sz w:val="28"/>
          <w:szCs w:val="28"/>
        </w:rPr>
        <w:t>3.技术报告</w:t>
      </w:r>
      <w:r>
        <w:rPr>
          <w:rFonts w:ascii="Times New Roman" w:hAnsi="Times New Roman" w:eastAsia="仿宋_GB2312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eastAsia="仿宋_GB2312" w:cs="Times New Roman"/>
          <w:color w:val="333333"/>
          <w:sz w:val="28"/>
          <w:szCs w:val="28"/>
        </w:rPr>
        <w:t>4.</w:t>
      </w:r>
      <w:r>
        <w:rPr>
          <w:rFonts w:hint="eastAsia" w:ascii="Times New Roman" w:hAnsi="Times New Roman" w:eastAsia="仿宋_GB2312" w:cs="Times New Roman"/>
          <w:color w:val="333333"/>
          <w:sz w:val="28"/>
          <w:szCs w:val="28"/>
        </w:rPr>
        <w:t>应用证明</w:t>
      </w:r>
      <w:r>
        <w:rPr>
          <w:rFonts w:ascii="Times New Roman" w:hAnsi="Times New Roman" w:eastAsia="仿宋_GB2312" w:cs="Times New Roman"/>
          <w:color w:val="333333"/>
          <w:sz w:val="28"/>
          <w:szCs w:val="28"/>
        </w:rPr>
        <w:t>（用户单位盖章）</w:t>
      </w:r>
      <w:r>
        <w:rPr>
          <w:rFonts w:ascii="Times New Roman" w:hAnsi="Times New Roman" w:eastAsia="仿宋_GB2312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eastAsia="仿宋_GB2312" w:cs="Times New Roman"/>
          <w:color w:val="333333"/>
          <w:sz w:val="28"/>
          <w:szCs w:val="28"/>
        </w:rPr>
        <w:t>5.查新报告（由具有查新资质的单位出具）</w:t>
      </w:r>
      <w:r>
        <w:rPr>
          <w:rFonts w:ascii="Times New Roman" w:hAnsi="Times New Roman" w:eastAsia="仿宋_GB2312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eastAsia="仿宋_GB2312" w:cs="Times New Roman"/>
          <w:color w:val="333333"/>
          <w:sz w:val="28"/>
          <w:szCs w:val="28"/>
        </w:rPr>
        <w:t>6.技术经济分析与效益报告</w:t>
      </w:r>
    </w:p>
    <w:p>
      <w:pPr>
        <w:ind w:firstLine="560" w:firstLineChars="200"/>
        <w:rPr>
          <w:rFonts w:ascii="Times New Roman" w:hAnsi="Times New Roman" w:eastAsia="仿宋_GB2312" w:cs="Times New Roman"/>
          <w:color w:val="333333"/>
          <w:kern w:val="0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仿宋_GB2312" w:cs="Times New Roman"/>
          <w:color w:val="333333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28"/>
          <w:szCs w:val="28"/>
        </w:rPr>
        <w:t>附件：</w:t>
      </w:r>
    </w:p>
    <w:p>
      <w:pPr>
        <w:jc w:val="center"/>
        <w:rPr>
          <w:rFonts w:ascii="仿宋_GB2312" w:hAnsi="仿宋_GB2312" w:eastAsia="仿宋_GB2312" w:cs="仿宋_GB2312"/>
          <w:b/>
          <w:bCs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评价专家委员会名单</w:t>
      </w:r>
    </w:p>
    <w:tbl>
      <w:tblPr>
        <w:tblStyle w:val="5"/>
        <w:tblW w:w="73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289"/>
        <w:gridCol w:w="2013"/>
        <w:gridCol w:w="1701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技术职称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4"/>
        <w:shd w:val="clear" w:color="auto" w:fill="FCFCFC"/>
        <w:spacing w:before="0" w:beforeAutospacing="0" w:after="0" w:afterAutospacing="0" w:line="360" w:lineRule="atLeast"/>
        <w:ind w:left="559" w:leftChars="266"/>
        <w:rPr>
          <w:rFonts w:ascii="Times New Roman" w:hAnsi="Times New Roman" w:eastAsia="仿宋_GB2312" w:cs="Times New Roman"/>
          <w:color w:val="333333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76158C"/>
    <w:multiLevelType w:val="singleLevel"/>
    <w:tmpl w:val="E376158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0" w:firstLine="0"/>
      </w:pPr>
    </w:lvl>
  </w:abstractNum>
  <w:abstractNum w:abstractNumId="1">
    <w:nsid w:val="12E9D680"/>
    <w:multiLevelType w:val="singleLevel"/>
    <w:tmpl w:val="12E9D680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0" w:firstLine="0"/>
      </w:pPr>
    </w:lvl>
  </w:abstractNum>
  <w:abstractNum w:abstractNumId="2">
    <w:nsid w:val="2FBAF027"/>
    <w:multiLevelType w:val="singleLevel"/>
    <w:tmpl w:val="2FBAF02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0" w:firstLine="0"/>
      </w:pPr>
    </w:lvl>
  </w:abstractNum>
  <w:abstractNum w:abstractNumId="3">
    <w:nsid w:val="7F530ECA"/>
    <w:multiLevelType w:val="singleLevel"/>
    <w:tmpl w:val="7F530E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mZmFkMjhmZGVmYjVhNmQ2MjViZTQ1Njk0YWZhYjcifQ=="/>
  </w:docVars>
  <w:rsids>
    <w:rsidRoot w:val="2EE61FC4"/>
    <w:rsid w:val="001D1D26"/>
    <w:rsid w:val="00316D80"/>
    <w:rsid w:val="00643E44"/>
    <w:rsid w:val="00647D78"/>
    <w:rsid w:val="00902996"/>
    <w:rsid w:val="009167B8"/>
    <w:rsid w:val="009B74CB"/>
    <w:rsid w:val="00A325EA"/>
    <w:rsid w:val="00A57DDA"/>
    <w:rsid w:val="00AA6EDF"/>
    <w:rsid w:val="00C53026"/>
    <w:rsid w:val="00DF75D7"/>
    <w:rsid w:val="00E52868"/>
    <w:rsid w:val="00E82C56"/>
    <w:rsid w:val="03A35F07"/>
    <w:rsid w:val="17854713"/>
    <w:rsid w:val="2EE61FC4"/>
    <w:rsid w:val="327E5432"/>
    <w:rsid w:val="3F43088C"/>
    <w:rsid w:val="5A983833"/>
    <w:rsid w:val="5B20356A"/>
    <w:rsid w:val="65AC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455</Characters>
  <Lines>3</Lines>
  <Paragraphs>1</Paragraphs>
  <TotalTime>9</TotalTime>
  <ScaleCrop>false</ScaleCrop>
  <LinksUpToDate>false</LinksUpToDate>
  <CharactersWithSpaces>533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2023-02-17T01:32:00Z</dcterms:created>
  <dc:creator>lf</dc:creator>
  <cp:lastModifiedBy>中国内燃机学会</cp:lastModifiedBy>
  <dcterms:modified xsi:type="dcterms:W3CDTF">2024-04-12T02:54:32Z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3825C7D6A5E24669B2FBF86770924506</vt:lpwstr>
  </property>
</Properties>
</file>