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16AFB" w14:textId="0C0EA31E" w:rsidR="00F40E68" w:rsidRDefault="00BB7002" w:rsidP="00314CCA">
      <w:pPr>
        <w:pStyle w:val="af7"/>
        <w:framePr w:wrap="around" w:x="1393" w:y="5749"/>
      </w:pPr>
      <w:r w:rsidRPr="00BB7002">
        <w:rPr>
          <w:rFonts w:hint="eastAsia"/>
        </w:rPr>
        <w:t>混合动力车用汽油</w:t>
      </w:r>
    </w:p>
    <w:p w14:paraId="1F120B9B" w14:textId="248B3C80" w:rsidR="00F40E68" w:rsidRDefault="00BB7002" w:rsidP="00314CCA">
      <w:pPr>
        <w:pStyle w:val="af3"/>
        <w:framePr w:wrap="around" w:x="1393"/>
      </w:pPr>
      <w:bookmarkStart w:id="0" w:name="_Hlk103243066"/>
      <w:r w:rsidRPr="00BB7002">
        <w:t>Gasoline for Hybrid electric vehicle</w:t>
      </w:r>
    </w:p>
    <w:p w14:paraId="3D7B1578" w14:textId="0A66030C" w:rsidR="00F40E68" w:rsidRDefault="00962907">
      <w:pPr>
        <w:pStyle w:val="af4"/>
        <w:framePr w:wrap="around"/>
        <w:rPr>
          <w:rFonts w:ascii="黑体" w:hAnsi="黑体"/>
        </w:rPr>
      </w:pPr>
      <w:r>
        <w:rPr>
          <w:rFonts w:ascii="黑体" w:hAnsi="黑体" w:hint="eastAsia"/>
        </w:rPr>
        <w:t>20</w:t>
      </w:r>
      <w:r w:rsidR="00D42D1F">
        <w:rPr>
          <w:rFonts w:ascii="黑体" w:hAnsi="黑体" w:hint="eastAsia"/>
        </w:rPr>
        <w:t>XX</w:t>
      </w:r>
      <w:r>
        <w:rPr>
          <w:rFonts w:ascii="黑体" w:hAnsi="黑体"/>
        </w:rPr>
        <w:t>-</w:t>
      </w:r>
      <w:r>
        <w:rPr>
          <w:rFonts w:ascii="黑体" w:hAnsi="黑体" w:hint="eastAsia"/>
        </w:rPr>
        <w:t>XX</w:t>
      </w:r>
      <w:r>
        <w:rPr>
          <w:rFonts w:ascii="黑体" w:hAnsi="黑体"/>
        </w:rPr>
        <w:t>-</w:t>
      </w:r>
      <w:r>
        <w:rPr>
          <w:rFonts w:ascii="黑体" w:hAnsi="黑体" w:hint="eastAsia"/>
        </w:rPr>
        <w:t>XX发布</w:t>
      </w:r>
      <w:r>
        <w:rPr>
          <w:rFonts w:ascii="黑体" w:hAnsi="黑体"/>
          <w:noProof/>
        </w:rPr>
        <mc:AlternateContent>
          <mc:Choice Requires="wps">
            <w:drawing>
              <wp:anchor distT="0" distB="0" distL="114300" distR="114300" simplePos="0" relativeHeight="251659264" behindDoc="0" locked="1" layoutInCell="1" allowOverlap="1" wp14:anchorId="2D413FB1" wp14:editId="3B354430">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35F37B01" w14:textId="34B114D6" w:rsidR="00F40E68" w:rsidRDefault="00962907">
      <w:pPr>
        <w:pStyle w:val="af5"/>
        <w:framePr w:wrap="around"/>
        <w:rPr>
          <w:rFonts w:ascii="黑体" w:hAnsi="黑体"/>
        </w:rPr>
      </w:pPr>
      <w:r>
        <w:rPr>
          <w:rFonts w:ascii="黑体" w:hAnsi="黑体" w:hint="eastAsia"/>
        </w:rPr>
        <w:t>20</w:t>
      </w:r>
      <w:r w:rsidR="00D42D1F">
        <w:rPr>
          <w:rFonts w:ascii="黑体" w:hAnsi="黑体" w:hint="eastAsia"/>
        </w:rPr>
        <w:t>XX</w:t>
      </w:r>
      <w:r>
        <w:rPr>
          <w:rFonts w:ascii="黑体" w:hAnsi="黑体"/>
        </w:rPr>
        <w:t>-</w:t>
      </w:r>
      <w:r>
        <w:rPr>
          <w:rFonts w:ascii="黑体" w:hAnsi="黑体" w:hint="eastAsia"/>
        </w:rPr>
        <w:t>XX</w:t>
      </w:r>
      <w:r>
        <w:rPr>
          <w:rFonts w:ascii="黑体" w:hAnsi="黑体"/>
        </w:rPr>
        <w:t>-</w:t>
      </w:r>
      <w:r>
        <w:rPr>
          <w:rFonts w:ascii="黑体" w:hAnsi="黑体" w:hint="eastAsia"/>
        </w:rPr>
        <w:t>XX实施</w:t>
      </w:r>
    </w:p>
    <w:p w14:paraId="58C2AA1B" w14:textId="77777777" w:rsidR="00F40E68" w:rsidRDefault="00962907">
      <w:pPr>
        <w:pStyle w:val="af2"/>
        <w:framePr w:wrap="around"/>
        <w:rPr>
          <w:rFonts w:ascii="黑体" w:eastAsia="黑体" w:hAnsi="黑体"/>
          <w:b w:val="0"/>
        </w:rPr>
      </w:pPr>
      <w:r>
        <w:rPr>
          <w:rFonts w:ascii="黑体" w:eastAsia="黑体" w:hAnsi="黑体" w:hint="eastAsia"/>
          <w:b w:val="0"/>
          <w:spacing w:val="0"/>
          <w:szCs w:val="28"/>
        </w:rPr>
        <w:t>中国内燃机学会</w:t>
      </w:r>
      <w:r>
        <w:rPr>
          <w:rFonts w:ascii="黑体" w:eastAsia="黑体" w:hAnsi="黑体" w:hint="eastAsia"/>
          <w:b w:val="0"/>
          <w:spacing w:val="0"/>
          <w:sz w:val="44"/>
          <w:szCs w:val="44"/>
        </w:rPr>
        <w:t xml:space="preserve">  </w:t>
      </w:r>
      <w:r>
        <w:rPr>
          <w:rFonts w:ascii="黑体" w:eastAsia="黑体" w:hAnsi="黑体" w:hint="eastAsia"/>
          <w:b w:val="0"/>
          <w:spacing w:val="0"/>
          <w:szCs w:val="28"/>
        </w:rPr>
        <w:t>发布</w:t>
      </w:r>
    </w:p>
    <w:bookmarkEnd w:id="0"/>
    <w:p w14:paraId="3F04B85B" w14:textId="77777777" w:rsidR="00F40E68" w:rsidRDefault="00962907">
      <w:pPr>
        <w:pStyle w:val="a6"/>
        <w:ind w:firstLineChars="0" w:firstLine="0"/>
        <w:rPr>
          <w:rFonts w:ascii="黑体" w:eastAsia="黑体" w:hAnsi="黑体"/>
        </w:rPr>
      </w:pPr>
      <w:r>
        <w:rPr>
          <w:rFonts w:ascii="黑体" w:eastAsia="黑体" w:hAnsi="黑体"/>
        </w:rPr>
        <w:t xml:space="preserve">ICS 27.020 </w:t>
      </w:r>
    </w:p>
    <w:p w14:paraId="33216023" w14:textId="77777777" w:rsidR="00F40E68" w:rsidRDefault="00962907">
      <w:pPr>
        <w:pStyle w:val="af6"/>
        <w:framePr w:h="1411" w:hRule="exact" w:wrap="around"/>
        <w:rPr>
          <w:rFonts w:ascii="黑体" w:eastAsia="黑体" w:hAnsi="黑体"/>
          <w:b w:val="0"/>
          <w:spacing w:val="0"/>
          <w:w w:val="100"/>
          <w:sz w:val="84"/>
          <w:szCs w:val="84"/>
        </w:rPr>
      </w:pPr>
      <w:r>
        <w:rPr>
          <w:rFonts w:ascii="黑体" w:eastAsia="黑体" w:hAnsi="黑体" w:hint="eastAsia"/>
          <w:b w:val="0"/>
          <w:spacing w:val="0"/>
          <w:w w:val="100"/>
          <w:sz w:val="84"/>
          <w:szCs w:val="84"/>
        </w:rPr>
        <w:t>团体标准</w:t>
      </w:r>
    </w:p>
    <w:p w14:paraId="2271F9D4" w14:textId="1022587E" w:rsidR="00F40E68" w:rsidRDefault="00962907">
      <w:pPr>
        <w:pStyle w:val="20"/>
        <w:framePr w:wrap="around" w:y="3481"/>
        <w:wordWrap w:val="0"/>
        <w:rPr>
          <w:rFonts w:hAnsi="黑体"/>
        </w:rPr>
      </w:pPr>
      <w:r>
        <w:rPr>
          <w:rFonts w:hAnsi="黑体" w:hint="eastAsia"/>
        </w:rPr>
        <w:t>T</w:t>
      </w:r>
      <w:r>
        <w:rPr>
          <w:rFonts w:hAnsi="黑体"/>
        </w:rPr>
        <w:t xml:space="preserve">/CSICE </w:t>
      </w:r>
      <w:r>
        <w:rPr>
          <w:rFonts w:hAnsi="黑体" w:hint="eastAsia"/>
        </w:rPr>
        <w:t>XXXX-</w:t>
      </w:r>
      <w:r>
        <w:rPr>
          <w:rFonts w:hAnsi="黑体"/>
        </w:rPr>
        <w:t>20</w:t>
      </w:r>
      <w:r w:rsidR="00D42D1F">
        <w:rPr>
          <w:rFonts w:hAnsi="黑体" w:hint="eastAsia"/>
        </w:rPr>
        <w:t>XX</w:t>
      </w:r>
    </w:p>
    <w:p w14:paraId="098A0F10" w14:textId="77777777" w:rsidR="00F40E68" w:rsidRDefault="00F40E68">
      <w:pPr>
        <w:pStyle w:val="20"/>
        <w:framePr w:wrap="around" w:y="3481"/>
      </w:pPr>
    </w:p>
    <w:p w14:paraId="10709283" w14:textId="77777777" w:rsidR="00F40E68" w:rsidRDefault="00F40E68">
      <w:pPr>
        <w:pStyle w:val="20"/>
        <w:framePr w:wrap="around" w:y="3481"/>
      </w:pPr>
    </w:p>
    <w:p w14:paraId="49B159D2" w14:textId="77777777" w:rsidR="00F40E68" w:rsidRDefault="00962907">
      <w:pPr>
        <w:pStyle w:val="a6"/>
        <w:ind w:firstLineChars="0" w:firstLine="0"/>
        <w:rPr>
          <w:rFonts w:ascii="黑体" w:eastAsia="黑体" w:hAnsi="黑体"/>
        </w:rPr>
      </w:pPr>
      <w:r>
        <w:rPr>
          <w:rFonts w:ascii="黑体" w:eastAsia="黑体" w:hAnsi="黑体"/>
        </w:rPr>
        <w:t>CCS J 92</w:t>
      </w:r>
      <w:r>
        <w:rPr>
          <w:rFonts w:ascii="黑体" w:eastAsia="黑体" w:hAnsi="黑体"/>
          <w:noProof/>
        </w:rPr>
        <mc:AlternateContent>
          <mc:Choice Requires="wps">
            <w:drawing>
              <wp:anchor distT="0" distB="0" distL="114300" distR="114300" simplePos="0" relativeHeight="251660288" behindDoc="0" locked="0" layoutInCell="1" allowOverlap="1" wp14:anchorId="0585CBF1" wp14:editId="78EDA29B">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33CFA9E7" w14:textId="77777777" w:rsidR="00F40E68" w:rsidRDefault="00962907">
      <w:pPr>
        <w:pStyle w:val="a6"/>
        <w:ind w:firstLine="420"/>
        <w:sectPr w:rsidR="00F40E68">
          <w:headerReference w:type="even" r:id="rId9"/>
          <w:headerReference w:type="default" r:id="rId10"/>
          <w:footerReference w:type="even" r:id="rId11"/>
          <w:footerReference w:type="default" r:id="rId12"/>
          <w:headerReference w:type="first" r:id="rId13"/>
          <w:footerReference w:type="first" r:id="rId14"/>
          <w:pgSz w:w="11906" w:h="16838"/>
          <w:pgMar w:top="567" w:right="1134" w:bottom="1134" w:left="1418" w:header="567" w:footer="1134" w:gutter="0"/>
          <w:cols w:space="425"/>
          <w:titlePg/>
          <w:docGrid w:type="lines" w:linePitch="312"/>
        </w:sectPr>
      </w:pPr>
      <w:r>
        <w:rPr>
          <w:noProof/>
        </w:rPr>
        <mc:AlternateContent>
          <mc:Choice Requires="wps">
            <w:drawing>
              <wp:anchor distT="0" distB="0" distL="114300" distR="114300" simplePos="0" relativeHeight="251661312" behindDoc="0" locked="1" layoutInCell="1" allowOverlap="1" wp14:anchorId="4F840E24" wp14:editId="181F6268">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40B5C9E0" w14:textId="77777777" w:rsidR="00F40E68" w:rsidRDefault="00F40E68" w:rsidP="00953A10">
      <w:pPr>
        <w:pStyle w:val="af8"/>
      </w:pPr>
    </w:p>
    <w:p w14:paraId="190E70BE" w14:textId="77777777" w:rsidR="00F40E68" w:rsidRDefault="00F40E68">
      <w:pPr>
        <w:pStyle w:val="a6"/>
        <w:ind w:firstLine="420"/>
        <w:sectPr w:rsidR="00F40E68">
          <w:headerReference w:type="default" r:id="rId15"/>
          <w:footerReference w:type="default" r:id="rId16"/>
          <w:headerReference w:type="first" r:id="rId17"/>
          <w:footerReference w:type="first" r:id="rId18"/>
          <w:pgSz w:w="11906" w:h="16838"/>
          <w:pgMar w:top="1418" w:right="1134" w:bottom="1134" w:left="1418" w:header="1418" w:footer="1134" w:gutter="0"/>
          <w:pgNumType w:fmt="upperRoman" w:start="1"/>
          <w:cols w:space="425"/>
          <w:titlePg/>
          <w:docGrid w:type="lines" w:linePitch="312"/>
        </w:sectPr>
      </w:pPr>
    </w:p>
    <w:p w14:paraId="4FA2A155" w14:textId="0287FDA4" w:rsidR="00B36B17" w:rsidRPr="00E66C61" w:rsidRDefault="00B36B17" w:rsidP="00E03F57">
      <w:pPr>
        <w:pStyle w:val="afc"/>
      </w:pPr>
      <w:bookmarkStart w:id="1" w:name="_Toc198644988"/>
      <w:bookmarkStart w:id="2" w:name="_Toc198645075"/>
      <w:bookmarkStart w:id="3" w:name="_Toc198646020"/>
      <w:r>
        <w:rPr>
          <w:rFonts w:hint="eastAsia"/>
        </w:rPr>
        <w:lastRenderedPageBreak/>
        <w:t>目</w:t>
      </w:r>
      <w:r w:rsidR="000610C3">
        <w:rPr>
          <w:rFonts w:hint="eastAsia"/>
        </w:rPr>
        <w:t xml:space="preserve">　　</w:t>
      </w:r>
      <w:r>
        <w:rPr>
          <w:rFonts w:hint="eastAsia"/>
        </w:rPr>
        <w:t>次</w:t>
      </w:r>
      <w:bookmarkEnd w:id="1"/>
      <w:bookmarkEnd w:id="2"/>
      <w:bookmarkEnd w:id="3"/>
    </w:p>
    <w:p w14:paraId="23391BD4" w14:textId="44D351B9" w:rsidR="009E23CC" w:rsidRDefault="00820455">
      <w:pPr>
        <w:pStyle w:val="TOC1"/>
        <w:rPr>
          <w:rFonts w:asciiTheme="minorHAnsi" w:eastAsiaTheme="minorEastAsia" w:hAnsiTheme="minorHAnsi"/>
          <w:noProof/>
        </w:rPr>
      </w:pPr>
      <w:r>
        <w:fldChar w:fldCharType="begin"/>
      </w:r>
      <w:r>
        <w:instrText xml:space="preserve"> TOC \o "1-3" \h \z \u </w:instrText>
      </w:r>
      <w:r>
        <w:fldChar w:fldCharType="separate"/>
      </w:r>
      <w:hyperlink w:anchor="_Toc216428404" w:history="1">
        <w:r w:rsidR="009E23CC" w:rsidRPr="00AA2119">
          <w:rPr>
            <w:rStyle w:val="ae"/>
            <w:noProof/>
          </w:rPr>
          <w:t>前</w:t>
        </w:r>
        <w:r w:rsidR="009E23CC" w:rsidRPr="00AA2119">
          <w:rPr>
            <w:rStyle w:val="ae"/>
            <w:rFonts w:hAnsi="黑体"/>
            <w:noProof/>
          </w:rPr>
          <w:t>  </w:t>
        </w:r>
        <w:r w:rsidR="009E23CC" w:rsidRPr="00AA2119">
          <w:rPr>
            <w:rStyle w:val="ae"/>
            <w:noProof/>
          </w:rPr>
          <w:t>言</w:t>
        </w:r>
        <w:r w:rsidR="009E23CC">
          <w:rPr>
            <w:noProof/>
            <w:webHidden/>
          </w:rPr>
          <w:tab/>
        </w:r>
        <w:r w:rsidR="009E23CC">
          <w:rPr>
            <w:noProof/>
            <w:webHidden/>
          </w:rPr>
          <w:fldChar w:fldCharType="begin"/>
        </w:r>
        <w:r w:rsidR="009E23CC">
          <w:rPr>
            <w:noProof/>
            <w:webHidden/>
          </w:rPr>
          <w:instrText xml:space="preserve"> PAGEREF _Toc216428404 \h </w:instrText>
        </w:r>
        <w:r w:rsidR="009E23CC">
          <w:rPr>
            <w:noProof/>
            <w:webHidden/>
          </w:rPr>
        </w:r>
        <w:r w:rsidR="009E23CC">
          <w:rPr>
            <w:noProof/>
            <w:webHidden/>
          </w:rPr>
          <w:fldChar w:fldCharType="separate"/>
        </w:r>
        <w:r w:rsidR="009E23CC">
          <w:rPr>
            <w:noProof/>
            <w:webHidden/>
          </w:rPr>
          <w:t>III</w:t>
        </w:r>
        <w:r w:rsidR="009E23CC">
          <w:rPr>
            <w:noProof/>
            <w:webHidden/>
          </w:rPr>
          <w:fldChar w:fldCharType="end"/>
        </w:r>
      </w:hyperlink>
    </w:p>
    <w:p w14:paraId="60ED6B01" w14:textId="67A91CD0" w:rsidR="009E23CC" w:rsidRDefault="009D33C2">
      <w:pPr>
        <w:pStyle w:val="TOC1"/>
        <w:rPr>
          <w:rFonts w:asciiTheme="minorHAnsi" w:eastAsiaTheme="minorEastAsia" w:hAnsiTheme="minorHAnsi"/>
          <w:noProof/>
        </w:rPr>
      </w:pPr>
      <w:hyperlink w:anchor="_Toc216428405" w:history="1">
        <w:r w:rsidR="009E23CC" w:rsidRPr="00AA2119">
          <w:rPr>
            <w:rStyle w:val="ae"/>
            <w:noProof/>
          </w:rPr>
          <w:t>1　范围</w:t>
        </w:r>
        <w:r w:rsidR="009E23CC">
          <w:rPr>
            <w:noProof/>
            <w:webHidden/>
          </w:rPr>
          <w:tab/>
        </w:r>
        <w:r w:rsidR="009E23CC">
          <w:rPr>
            <w:noProof/>
            <w:webHidden/>
          </w:rPr>
          <w:fldChar w:fldCharType="begin"/>
        </w:r>
        <w:r w:rsidR="009E23CC">
          <w:rPr>
            <w:noProof/>
            <w:webHidden/>
          </w:rPr>
          <w:instrText xml:space="preserve"> PAGEREF _Toc216428405 \h </w:instrText>
        </w:r>
        <w:r w:rsidR="009E23CC">
          <w:rPr>
            <w:noProof/>
            <w:webHidden/>
          </w:rPr>
        </w:r>
        <w:r w:rsidR="009E23CC">
          <w:rPr>
            <w:noProof/>
            <w:webHidden/>
          </w:rPr>
          <w:fldChar w:fldCharType="separate"/>
        </w:r>
        <w:r w:rsidR="009E23CC">
          <w:rPr>
            <w:noProof/>
            <w:webHidden/>
          </w:rPr>
          <w:t>4</w:t>
        </w:r>
        <w:r w:rsidR="009E23CC">
          <w:rPr>
            <w:noProof/>
            <w:webHidden/>
          </w:rPr>
          <w:fldChar w:fldCharType="end"/>
        </w:r>
      </w:hyperlink>
    </w:p>
    <w:p w14:paraId="0F2F0126" w14:textId="33532A9C" w:rsidR="009E23CC" w:rsidRDefault="009D33C2">
      <w:pPr>
        <w:pStyle w:val="TOC1"/>
        <w:rPr>
          <w:rFonts w:asciiTheme="minorHAnsi" w:eastAsiaTheme="minorEastAsia" w:hAnsiTheme="minorHAnsi"/>
          <w:noProof/>
        </w:rPr>
      </w:pPr>
      <w:hyperlink w:anchor="_Toc216428406" w:history="1">
        <w:r w:rsidR="009E23CC" w:rsidRPr="00AA2119">
          <w:rPr>
            <w:rStyle w:val="ae"/>
            <w:noProof/>
          </w:rPr>
          <w:t>2　规范性引用文件</w:t>
        </w:r>
        <w:r w:rsidR="009E23CC">
          <w:rPr>
            <w:noProof/>
            <w:webHidden/>
          </w:rPr>
          <w:tab/>
        </w:r>
        <w:r w:rsidR="009E23CC">
          <w:rPr>
            <w:noProof/>
            <w:webHidden/>
          </w:rPr>
          <w:fldChar w:fldCharType="begin"/>
        </w:r>
        <w:r w:rsidR="009E23CC">
          <w:rPr>
            <w:noProof/>
            <w:webHidden/>
          </w:rPr>
          <w:instrText xml:space="preserve"> PAGEREF _Toc216428406 \h </w:instrText>
        </w:r>
        <w:r w:rsidR="009E23CC">
          <w:rPr>
            <w:noProof/>
            <w:webHidden/>
          </w:rPr>
        </w:r>
        <w:r w:rsidR="009E23CC">
          <w:rPr>
            <w:noProof/>
            <w:webHidden/>
          </w:rPr>
          <w:fldChar w:fldCharType="separate"/>
        </w:r>
        <w:r w:rsidR="009E23CC">
          <w:rPr>
            <w:noProof/>
            <w:webHidden/>
          </w:rPr>
          <w:t>4</w:t>
        </w:r>
        <w:r w:rsidR="009E23CC">
          <w:rPr>
            <w:noProof/>
            <w:webHidden/>
          </w:rPr>
          <w:fldChar w:fldCharType="end"/>
        </w:r>
      </w:hyperlink>
    </w:p>
    <w:p w14:paraId="194BC4FB" w14:textId="7F4E7E58" w:rsidR="009E23CC" w:rsidRDefault="009D33C2">
      <w:pPr>
        <w:pStyle w:val="TOC1"/>
        <w:rPr>
          <w:rFonts w:asciiTheme="minorHAnsi" w:eastAsiaTheme="minorEastAsia" w:hAnsiTheme="minorHAnsi"/>
          <w:noProof/>
        </w:rPr>
      </w:pPr>
      <w:hyperlink w:anchor="_Toc216428407" w:history="1">
        <w:r w:rsidR="009E23CC" w:rsidRPr="00AA2119">
          <w:rPr>
            <w:rStyle w:val="ae"/>
            <w:noProof/>
          </w:rPr>
          <w:t>3　术语和定义</w:t>
        </w:r>
        <w:r w:rsidR="009E23CC">
          <w:rPr>
            <w:noProof/>
            <w:webHidden/>
          </w:rPr>
          <w:tab/>
        </w:r>
        <w:r w:rsidR="009E23CC">
          <w:rPr>
            <w:noProof/>
            <w:webHidden/>
          </w:rPr>
          <w:fldChar w:fldCharType="begin"/>
        </w:r>
        <w:r w:rsidR="009E23CC">
          <w:rPr>
            <w:noProof/>
            <w:webHidden/>
          </w:rPr>
          <w:instrText xml:space="preserve"> PAGEREF _Toc216428407 \h </w:instrText>
        </w:r>
        <w:r w:rsidR="009E23CC">
          <w:rPr>
            <w:noProof/>
            <w:webHidden/>
          </w:rPr>
        </w:r>
        <w:r w:rsidR="009E23CC">
          <w:rPr>
            <w:noProof/>
            <w:webHidden/>
          </w:rPr>
          <w:fldChar w:fldCharType="separate"/>
        </w:r>
        <w:r w:rsidR="009E23CC">
          <w:rPr>
            <w:noProof/>
            <w:webHidden/>
          </w:rPr>
          <w:t>5</w:t>
        </w:r>
        <w:r w:rsidR="009E23CC">
          <w:rPr>
            <w:noProof/>
            <w:webHidden/>
          </w:rPr>
          <w:fldChar w:fldCharType="end"/>
        </w:r>
      </w:hyperlink>
    </w:p>
    <w:p w14:paraId="0AD0912D" w14:textId="6161E3A0" w:rsidR="009E23CC" w:rsidRDefault="009D33C2">
      <w:pPr>
        <w:pStyle w:val="TOC1"/>
        <w:rPr>
          <w:rFonts w:asciiTheme="minorHAnsi" w:eastAsiaTheme="minorEastAsia" w:hAnsiTheme="minorHAnsi"/>
          <w:noProof/>
        </w:rPr>
      </w:pPr>
      <w:hyperlink w:anchor="_Toc216428408" w:history="1">
        <w:r w:rsidR="009E23CC" w:rsidRPr="00AA2119">
          <w:rPr>
            <w:rStyle w:val="ae"/>
            <w:noProof/>
          </w:rPr>
          <w:t>4　产品分类</w:t>
        </w:r>
        <w:r w:rsidR="009E23CC">
          <w:rPr>
            <w:noProof/>
            <w:webHidden/>
          </w:rPr>
          <w:tab/>
        </w:r>
        <w:r w:rsidR="009E23CC">
          <w:rPr>
            <w:noProof/>
            <w:webHidden/>
          </w:rPr>
          <w:fldChar w:fldCharType="begin"/>
        </w:r>
        <w:r w:rsidR="009E23CC">
          <w:rPr>
            <w:noProof/>
            <w:webHidden/>
          </w:rPr>
          <w:instrText xml:space="preserve"> PAGEREF _Toc216428408 \h </w:instrText>
        </w:r>
        <w:r w:rsidR="009E23CC">
          <w:rPr>
            <w:noProof/>
            <w:webHidden/>
          </w:rPr>
        </w:r>
        <w:r w:rsidR="009E23CC">
          <w:rPr>
            <w:noProof/>
            <w:webHidden/>
          </w:rPr>
          <w:fldChar w:fldCharType="separate"/>
        </w:r>
        <w:r w:rsidR="009E23CC">
          <w:rPr>
            <w:noProof/>
            <w:webHidden/>
          </w:rPr>
          <w:t>5</w:t>
        </w:r>
        <w:r w:rsidR="009E23CC">
          <w:rPr>
            <w:noProof/>
            <w:webHidden/>
          </w:rPr>
          <w:fldChar w:fldCharType="end"/>
        </w:r>
      </w:hyperlink>
    </w:p>
    <w:p w14:paraId="7E5E2377" w14:textId="78ED89DC" w:rsidR="009E23CC" w:rsidRDefault="009D33C2">
      <w:pPr>
        <w:pStyle w:val="TOC1"/>
        <w:rPr>
          <w:rFonts w:asciiTheme="minorHAnsi" w:eastAsiaTheme="minorEastAsia" w:hAnsiTheme="minorHAnsi"/>
          <w:noProof/>
        </w:rPr>
      </w:pPr>
      <w:hyperlink w:anchor="_Toc216428409" w:history="1">
        <w:r w:rsidR="009E23CC" w:rsidRPr="00AA2119">
          <w:rPr>
            <w:rStyle w:val="ae"/>
            <w:noProof/>
          </w:rPr>
          <w:t>5　技术要求和试验方法</w:t>
        </w:r>
        <w:r w:rsidR="009E23CC">
          <w:rPr>
            <w:noProof/>
            <w:webHidden/>
          </w:rPr>
          <w:tab/>
        </w:r>
        <w:r w:rsidR="009E23CC">
          <w:rPr>
            <w:noProof/>
            <w:webHidden/>
          </w:rPr>
          <w:fldChar w:fldCharType="begin"/>
        </w:r>
        <w:r w:rsidR="009E23CC">
          <w:rPr>
            <w:noProof/>
            <w:webHidden/>
          </w:rPr>
          <w:instrText xml:space="preserve"> PAGEREF _Toc216428409 \h </w:instrText>
        </w:r>
        <w:r w:rsidR="009E23CC">
          <w:rPr>
            <w:noProof/>
            <w:webHidden/>
          </w:rPr>
        </w:r>
        <w:r w:rsidR="009E23CC">
          <w:rPr>
            <w:noProof/>
            <w:webHidden/>
          </w:rPr>
          <w:fldChar w:fldCharType="separate"/>
        </w:r>
        <w:r w:rsidR="009E23CC">
          <w:rPr>
            <w:noProof/>
            <w:webHidden/>
          </w:rPr>
          <w:t>5</w:t>
        </w:r>
        <w:r w:rsidR="009E23CC">
          <w:rPr>
            <w:noProof/>
            <w:webHidden/>
          </w:rPr>
          <w:fldChar w:fldCharType="end"/>
        </w:r>
      </w:hyperlink>
    </w:p>
    <w:p w14:paraId="7C838E4D" w14:textId="4EFD88A0" w:rsidR="009E23CC" w:rsidRDefault="009D33C2">
      <w:pPr>
        <w:pStyle w:val="TOC1"/>
        <w:rPr>
          <w:rFonts w:asciiTheme="minorHAnsi" w:eastAsiaTheme="minorEastAsia" w:hAnsiTheme="minorHAnsi"/>
          <w:noProof/>
        </w:rPr>
      </w:pPr>
      <w:hyperlink w:anchor="_Toc216428410" w:history="1">
        <w:r w:rsidR="009E23CC" w:rsidRPr="00AA2119">
          <w:rPr>
            <w:rStyle w:val="ae"/>
            <w:noProof/>
          </w:rPr>
          <w:t>6　取样</w:t>
        </w:r>
        <w:r w:rsidR="009E23CC">
          <w:rPr>
            <w:noProof/>
            <w:webHidden/>
          </w:rPr>
          <w:tab/>
        </w:r>
        <w:r w:rsidR="009E23CC">
          <w:rPr>
            <w:noProof/>
            <w:webHidden/>
          </w:rPr>
          <w:fldChar w:fldCharType="begin"/>
        </w:r>
        <w:r w:rsidR="009E23CC">
          <w:rPr>
            <w:noProof/>
            <w:webHidden/>
          </w:rPr>
          <w:instrText xml:space="preserve"> PAGEREF _Toc216428410 \h </w:instrText>
        </w:r>
        <w:r w:rsidR="009E23CC">
          <w:rPr>
            <w:noProof/>
            <w:webHidden/>
          </w:rPr>
        </w:r>
        <w:r w:rsidR="009E23CC">
          <w:rPr>
            <w:noProof/>
            <w:webHidden/>
          </w:rPr>
          <w:fldChar w:fldCharType="separate"/>
        </w:r>
        <w:r w:rsidR="009E23CC">
          <w:rPr>
            <w:noProof/>
            <w:webHidden/>
          </w:rPr>
          <w:t>6</w:t>
        </w:r>
        <w:r w:rsidR="009E23CC">
          <w:rPr>
            <w:noProof/>
            <w:webHidden/>
          </w:rPr>
          <w:fldChar w:fldCharType="end"/>
        </w:r>
      </w:hyperlink>
    </w:p>
    <w:p w14:paraId="5DF72CC3" w14:textId="4A560DFE" w:rsidR="009E23CC" w:rsidRDefault="009D33C2">
      <w:pPr>
        <w:pStyle w:val="TOC1"/>
        <w:rPr>
          <w:rFonts w:asciiTheme="minorHAnsi" w:eastAsiaTheme="minorEastAsia" w:hAnsiTheme="minorHAnsi"/>
          <w:noProof/>
        </w:rPr>
      </w:pPr>
      <w:hyperlink w:anchor="_Toc216428411" w:history="1">
        <w:r w:rsidR="009E23CC" w:rsidRPr="00AA2119">
          <w:rPr>
            <w:rStyle w:val="ae"/>
            <w:noProof/>
          </w:rPr>
          <w:t>7　包装、标志、运输和贮存</w:t>
        </w:r>
        <w:r w:rsidR="009E23CC">
          <w:rPr>
            <w:noProof/>
            <w:webHidden/>
          </w:rPr>
          <w:tab/>
        </w:r>
        <w:r w:rsidR="009E23CC">
          <w:rPr>
            <w:noProof/>
            <w:webHidden/>
          </w:rPr>
          <w:fldChar w:fldCharType="begin"/>
        </w:r>
        <w:r w:rsidR="009E23CC">
          <w:rPr>
            <w:noProof/>
            <w:webHidden/>
          </w:rPr>
          <w:instrText xml:space="preserve"> PAGEREF _Toc216428411 \h </w:instrText>
        </w:r>
        <w:r w:rsidR="009E23CC">
          <w:rPr>
            <w:noProof/>
            <w:webHidden/>
          </w:rPr>
        </w:r>
        <w:r w:rsidR="009E23CC">
          <w:rPr>
            <w:noProof/>
            <w:webHidden/>
          </w:rPr>
          <w:fldChar w:fldCharType="separate"/>
        </w:r>
        <w:r w:rsidR="009E23CC">
          <w:rPr>
            <w:noProof/>
            <w:webHidden/>
          </w:rPr>
          <w:t>6</w:t>
        </w:r>
        <w:r w:rsidR="009E23CC">
          <w:rPr>
            <w:noProof/>
            <w:webHidden/>
          </w:rPr>
          <w:fldChar w:fldCharType="end"/>
        </w:r>
      </w:hyperlink>
    </w:p>
    <w:p w14:paraId="6E7D1A5D" w14:textId="26DE9F41" w:rsidR="009E23CC" w:rsidRDefault="009D33C2">
      <w:pPr>
        <w:pStyle w:val="TOC1"/>
        <w:rPr>
          <w:rFonts w:asciiTheme="minorHAnsi" w:eastAsiaTheme="minorEastAsia" w:hAnsiTheme="minorHAnsi"/>
          <w:noProof/>
        </w:rPr>
      </w:pPr>
      <w:hyperlink w:anchor="_Toc216428412" w:history="1">
        <w:r w:rsidR="009E23CC" w:rsidRPr="00AA2119">
          <w:rPr>
            <w:rStyle w:val="ae"/>
            <w:noProof/>
          </w:rPr>
          <w:t>8　安全</w:t>
        </w:r>
        <w:r w:rsidR="009E23CC">
          <w:rPr>
            <w:noProof/>
            <w:webHidden/>
          </w:rPr>
          <w:tab/>
        </w:r>
        <w:r w:rsidR="009E23CC">
          <w:rPr>
            <w:noProof/>
            <w:webHidden/>
          </w:rPr>
          <w:fldChar w:fldCharType="begin"/>
        </w:r>
        <w:r w:rsidR="009E23CC">
          <w:rPr>
            <w:noProof/>
            <w:webHidden/>
          </w:rPr>
          <w:instrText xml:space="preserve"> PAGEREF _Toc216428412 \h </w:instrText>
        </w:r>
        <w:r w:rsidR="009E23CC">
          <w:rPr>
            <w:noProof/>
            <w:webHidden/>
          </w:rPr>
        </w:r>
        <w:r w:rsidR="009E23CC">
          <w:rPr>
            <w:noProof/>
            <w:webHidden/>
          </w:rPr>
          <w:fldChar w:fldCharType="separate"/>
        </w:r>
        <w:r w:rsidR="009E23CC">
          <w:rPr>
            <w:noProof/>
            <w:webHidden/>
          </w:rPr>
          <w:t>7</w:t>
        </w:r>
        <w:r w:rsidR="009E23CC">
          <w:rPr>
            <w:noProof/>
            <w:webHidden/>
          </w:rPr>
          <w:fldChar w:fldCharType="end"/>
        </w:r>
      </w:hyperlink>
    </w:p>
    <w:p w14:paraId="5A07DEBF" w14:textId="506966B5" w:rsidR="00F40E68" w:rsidRDefault="00820455" w:rsidP="00E03F57">
      <w:pPr>
        <w:pStyle w:val="af8"/>
      </w:pPr>
      <w:r>
        <w:lastRenderedPageBreak/>
        <w:fldChar w:fldCharType="end"/>
      </w:r>
      <w:bookmarkStart w:id="4" w:name="_Toc216428404"/>
      <w:r w:rsidR="00B36B17">
        <w:rPr>
          <w:rFonts w:hint="eastAsia"/>
        </w:rPr>
        <w:t>前</w:t>
      </w:r>
      <w:r w:rsidR="00B36B17">
        <w:rPr>
          <w:rFonts w:hAnsi="黑体"/>
        </w:rPr>
        <w:t>  </w:t>
      </w:r>
      <w:r w:rsidR="00B36B17">
        <w:rPr>
          <w:rFonts w:hint="eastAsia"/>
        </w:rPr>
        <w:t>言</w:t>
      </w:r>
      <w:bookmarkEnd w:id="4"/>
    </w:p>
    <w:p w14:paraId="7AF9284A" w14:textId="77777777" w:rsidR="00F40E68" w:rsidRDefault="00962907" w:rsidP="00E03F57">
      <w:pPr>
        <w:pStyle w:val="a6"/>
        <w:ind w:firstLine="420"/>
      </w:pPr>
      <w:r>
        <w:t xml:space="preserve">本文件按照GB/T 1.1—2020《标准化工作导则 第1部分：标准化文件的结构和起草规则》起草。  </w:t>
      </w:r>
    </w:p>
    <w:p w14:paraId="438B9618" w14:textId="77777777" w:rsidR="00F40E68" w:rsidRDefault="00962907" w:rsidP="00E03F57">
      <w:pPr>
        <w:pStyle w:val="a6"/>
        <w:ind w:firstLine="420"/>
      </w:pPr>
      <w:r>
        <w:rPr>
          <w:rFonts w:hint="eastAsia"/>
        </w:rPr>
        <w:t>请注意本文件的某些内容可能涉及专利，本文件的发布机构不承担识别专利的责任。</w:t>
      </w:r>
    </w:p>
    <w:p w14:paraId="5D09F042" w14:textId="77777777" w:rsidR="00F40E68" w:rsidRDefault="00962907" w:rsidP="00E03F57">
      <w:pPr>
        <w:pStyle w:val="a6"/>
        <w:ind w:firstLine="420"/>
      </w:pPr>
      <w:r>
        <w:rPr>
          <w:rFonts w:hint="eastAsia"/>
        </w:rPr>
        <w:t>本文件由中国内燃机学会标准管理部提出。</w:t>
      </w:r>
    </w:p>
    <w:p w14:paraId="6152F023" w14:textId="77777777" w:rsidR="00F40E68" w:rsidRDefault="00962907" w:rsidP="00E03F57">
      <w:pPr>
        <w:pStyle w:val="a6"/>
        <w:ind w:firstLine="420"/>
      </w:pPr>
      <w:r>
        <w:rPr>
          <w:rFonts w:hint="eastAsia"/>
        </w:rPr>
        <w:t>本文件由中国内燃机学会归口。</w:t>
      </w:r>
    </w:p>
    <w:p w14:paraId="45D35897" w14:textId="5BB35CED" w:rsidR="00F40E68" w:rsidRDefault="00962907" w:rsidP="00E03F57">
      <w:pPr>
        <w:pStyle w:val="a6"/>
        <w:ind w:firstLine="420"/>
      </w:pPr>
      <w:r>
        <w:rPr>
          <w:rFonts w:hint="eastAsia"/>
        </w:rPr>
        <w:t>本文件起草单位：</w:t>
      </w:r>
      <w:bookmarkStart w:id="5" w:name="OLE_LINK5"/>
      <w:r w:rsidR="00AB5589" w:rsidRPr="00AB5589">
        <w:rPr>
          <w:rFonts w:hint="eastAsia"/>
        </w:rPr>
        <w:t>燃擎智创科技（苏州）有限公司、山东京博新能源控股发展有限公司、清华大学、黄河三角洲京博化工研究院有限公司、山东京博石油化工有限公司</w:t>
      </w:r>
      <w:r>
        <w:rPr>
          <w:rFonts w:hint="eastAsia"/>
        </w:rPr>
        <w:t>。</w:t>
      </w:r>
    </w:p>
    <w:bookmarkEnd w:id="5"/>
    <w:p w14:paraId="57FA6595" w14:textId="70547E63" w:rsidR="00F40E68" w:rsidRDefault="00962907" w:rsidP="00E03F57">
      <w:pPr>
        <w:pStyle w:val="a6"/>
        <w:ind w:firstLine="420"/>
      </w:pPr>
      <w:r>
        <w:rPr>
          <w:rFonts w:hint="eastAsia"/>
        </w:rPr>
        <w:t>本文件主要起草人：</w:t>
      </w:r>
      <w:r w:rsidR="00AB5589" w:rsidRPr="00AB5589">
        <w:rPr>
          <w:rFonts w:hint="eastAsia"/>
        </w:rPr>
        <w:t>祝伟、孙运才、徐林勋、帅石金、李雁飞、姜雪丽、卢梦林、董凯悦</w:t>
      </w:r>
      <w:r>
        <w:rPr>
          <w:rFonts w:hint="eastAsia"/>
        </w:rPr>
        <w:t>。</w:t>
      </w:r>
    </w:p>
    <w:p w14:paraId="64729D0A" w14:textId="35F03B98" w:rsidR="00BA1B14" w:rsidRDefault="00962907" w:rsidP="00E03F57">
      <w:pPr>
        <w:pStyle w:val="a6"/>
        <w:ind w:firstLine="420"/>
      </w:pPr>
      <w:r>
        <w:rPr>
          <w:rFonts w:hint="eastAsia"/>
        </w:rPr>
        <w:t>本文件于</w:t>
      </w:r>
      <w:r w:rsidR="00B71A88">
        <w:rPr>
          <w:rFonts w:hint="eastAsia"/>
        </w:rPr>
        <w:t>XXXX</w:t>
      </w:r>
      <w:r>
        <w:rPr>
          <w:rFonts w:hint="eastAsia"/>
        </w:rPr>
        <w:t>年首次发布。</w:t>
      </w:r>
    </w:p>
    <w:p w14:paraId="3C17DEF8" w14:textId="77777777" w:rsidR="00BA1B14" w:rsidRPr="00BA1B14" w:rsidRDefault="00BA1B14" w:rsidP="00E03F57">
      <w:pPr>
        <w:sectPr w:rsidR="00BA1B14" w:rsidRPr="00BA1B14" w:rsidSect="00AB286C">
          <w:headerReference w:type="first" r:id="rId19"/>
          <w:footerReference w:type="first" r:id="rId20"/>
          <w:pgSz w:w="11906" w:h="16838"/>
          <w:pgMar w:top="1418" w:right="1134" w:bottom="1134" w:left="1418" w:header="1417" w:footer="1134" w:gutter="0"/>
          <w:pgNumType w:fmt="upperRoman"/>
          <w:cols w:space="425"/>
          <w:titlePg/>
          <w:docGrid w:type="lines" w:linePitch="312"/>
        </w:sectPr>
      </w:pPr>
    </w:p>
    <w:p w14:paraId="7AD1A1C3" w14:textId="07F3DFFD" w:rsidR="00F40E68" w:rsidRDefault="00AB5589" w:rsidP="00E03F57">
      <w:pPr>
        <w:pStyle w:val="afc"/>
      </w:pPr>
      <w:r w:rsidRPr="00AB5589">
        <w:rPr>
          <w:rFonts w:hint="eastAsia"/>
        </w:rPr>
        <w:lastRenderedPageBreak/>
        <w:t>混合动力车用汽油</w:t>
      </w:r>
    </w:p>
    <w:p w14:paraId="31E48EB4" w14:textId="7FEE5265" w:rsidR="00270EC4" w:rsidRPr="00270EC4" w:rsidRDefault="00270EC4" w:rsidP="00270EC4">
      <w:pPr>
        <w:pStyle w:val="a6"/>
        <w:ind w:firstLine="420"/>
        <w:rPr>
          <w:rFonts w:ascii="黑体" w:eastAsia="黑体" w:hAnsi="黑体"/>
        </w:rPr>
      </w:pPr>
      <w:r w:rsidRPr="00270EC4">
        <w:rPr>
          <w:rFonts w:ascii="黑体" w:eastAsia="黑体" w:hAnsi="黑体" w:hint="eastAsia"/>
        </w:rPr>
        <w:t>警告：本文件的应用可能涉及到某些有危险性的材料、操作和设备，但未对与此有关的所有安全问题都提出建议。因此，用户在使用本文件之前有责任制定相应的安全和防护措施，并确定相关规章限制的适用性。</w:t>
      </w:r>
    </w:p>
    <w:p w14:paraId="5737B597" w14:textId="0CF17AD8" w:rsidR="00F40E68" w:rsidRDefault="00734BD3" w:rsidP="00E03F57">
      <w:pPr>
        <w:pStyle w:val="afa"/>
      </w:pPr>
      <w:bookmarkStart w:id="6" w:name="_Toc216428405"/>
      <w:r>
        <w:rPr>
          <w:rFonts w:hint="eastAsia"/>
        </w:rPr>
        <w:t>1</w:t>
      </w:r>
      <w:r w:rsidR="0012462F">
        <w:rPr>
          <w:rFonts w:hint="eastAsia"/>
        </w:rPr>
        <w:t xml:space="preserve">　</w:t>
      </w:r>
      <w:r>
        <w:rPr>
          <w:rFonts w:hint="eastAsia"/>
        </w:rPr>
        <w:t>范围</w:t>
      </w:r>
      <w:bookmarkEnd w:id="6"/>
    </w:p>
    <w:p w14:paraId="004050C7" w14:textId="77777777" w:rsidR="00270EC4" w:rsidRDefault="00270EC4" w:rsidP="00270EC4">
      <w:pPr>
        <w:pStyle w:val="a6"/>
        <w:ind w:firstLine="420"/>
      </w:pPr>
      <w:r>
        <w:rPr>
          <w:rFonts w:hint="eastAsia"/>
        </w:rPr>
        <w:t>本标准规定了混合动力车用汽油的技术要求和试验方法、取样、标志、包装、运输和贮存、安全及标准的实施。</w:t>
      </w:r>
    </w:p>
    <w:p w14:paraId="458E2786" w14:textId="3E67806A" w:rsidR="00270EC4" w:rsidRDefault="00270EC4" w:rsidP="00270EC4">
      <w:pPr>
        <w:pStyle w:val="a6"/>
        <w:ind w:firstLine="420"/>
      </w:pPr>
      <w:r>
        <w:rPr>
          <w:rFonts w:hint="eastAsia"/>
        </w:rPr>
        <w:t>本标准适用于点燃式发动机使用的、由石油制取或由石油制取的加有改善使用性能的添加剂组成的混合动力车用汽油。</w:t>
      </w:r>
    </w:p>
    <w:p w14:paraId="7A09EA7C" w14:textId="20C417F8" w:rsidR="00F40E68" w:rsidRDefault="00734BD3" w:rsidP="00E03F57">
      <w:pPr>
        <w:pStyle w:val="afa"/>
      </w:pPr>
      <w:bookmarkStart w:id="7" w:name="_Toc216428406"/>
      <w:r>
        <w:rPr>
          <w:rFonts w:hint="eastAsia"/>
        </w:rPr>
        <w:t>2</w:t>
      </w:r>
      <w:r w:rsidR="0012462F">
        <w:rPr>
          <w:rFonts w:hint="eastAsia"/>
        </w:rPr>
        <w:t xml:space="preserve">　</w:t>
      </w:r>
      <w:r>
        <w:rPr>
          <w:rFonts w:hint="eastAsia"/>
        </w:rPr>
        <w:t>规范性引用文件</w:t>
      </w:r>
      <w:bookmarkEnd w:id="7"/>
    </w:p>
    <w:p w14:paraId="69759EAA" w14:textId="77777777" w:rsidR="00F40E68" w:rsidRDefault="00962907" w:rsidP="00E03F57">
      <w:pPr>
        <w:pStyle w:val="a6"/>
        <w:ind w:firstLine="420"/>
        <w:rPr>
          <w:rFonts w:cs="宋体"/>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0CD558A" w14:textId="77777777" w:rsidR="00905486" w:rsidRPr="00905486" w:rsidRDefault="00905486" w:rsidP="00905486">
      <w:pPr>
        <w:pStyle w:val="a6"/>
        <w:ind w:firstLine="420"/>
        <w:rPr>
          <w:rFonts w:cs="宋体"/>
          <w:szCs w:val="21"/>
        </w:rPr>
      </w:pPr>
      <w:r w:rsidRPr="00905486">
        <w:rPr>
          <w:rFonts w:cs="宋体"/>
          <w:szCs w:val="21"/>
        </w:rPr>
        <w:t>GB 190  危险货物包装标志</w:t>
      </w:r>
    </w:p>
    <w:p w14:paraId="30574682" w14:textId="77777777" w:rsidR="00905486" w:rsidRPr="00905486" w:rsidRDefault="00905486" w:rsidP="00905486">
      <w:pPr>
        <w:pStyle w:val="a6"/>
        <w:ind w:firstLine="420"/>
        <w:rPr>
          <w:rFonts w:cs="宋体"/>
          <w:szCs w:val="21"/>
        </w:rPr>
      </w:pPr>
      <w:r w:rsidRPr="00905486">
        <w:rPr>
          <w:rFonts w:cs="宋体"/>
          <w:szCs w:val="21"/>
        </w:rPr>
        <w:t>GB 17930  车用汽油</w:t>
      </w:r>
    </w:p>
    <w:p w14:paraId="1F38A59F" w14:textId="77777777" w:rsidR="00905486" w:rsidRPr="00905486" w:rsidRDefault="00905486" w:rsidP="00905486">
      <w:pPr>
        <w:pStyle w:val="a6"/>
        <w:ind w:firstLine="420"/>
        <w:rPr>
          <w:rFonts w:cs="宋体"/>
          <w:szCs w:val="21"/>
        </w:rPr>
      </w:pPr>
      <w:r w:rsidRPr="00905486">
        <w:rPr>
          <w:rFonts w:cs="宋体"/>
          <w:szCs w:val="21"/>
        </w:rPr>
        <w:t>GB/T 259  石油产品水溶性酸及碱测定法</w:t>
      </w:r>
    </w:p>
    <w:p w14:paraId="5B3687AC" w14:textId="77777777" w:rsidR="00905486" w:rsidRPr="00905486" w:rsidRDefault="00905486" w:rsidP="00905486">
      <w:pPr>
        <w:pStyle w:val="a6"/>
        <w:ind w:firstLine="420"/>
        <w:rPr>
          <w:rFonts w:cs="宋体"/>
          <w:szCs w:val="21"/>
        </w:rPr>
      </w:pPr>
      <w:r w:rsidRPr="00905486">
        <w:rPr>
          <w:rFonts w:cs="宋体"/>
          <w:szCs w:val="21"/>
        </w:rPr>
        <w:t>GB/T 260  石油产品水分测定法</w:t>
      </w:r>
    </w:p>
    <w:p w14:paraId="55FFB331" w14:textId="77777777" w:rsidR="00905486" w:rsidRPr="00905486" w:rsidRDefault="00905486" w:rsidP="00905486">
      <w:pPr>
        <w:pStyle w:val="a6"/>
        <w:ind w:firstLine="420"/>
        <w:rPr>
          <w:rFonts w:cs="宋体"/>
          <w:szCs w:val="21"/>
        </w:rPr>
      </w:pPr>
      <w:r w:rsidRPr="00905486">
        <w:rPr>
          <w:rFonts w:cs="宋体"/>
          <w:szCs w:val="21"/>
        </w:rPr>
        <w:t>GB/T 503  汽油辛烷值测定法  马达法</w:t>
      </w:r>
    </w:p>
    <w:p w14:paraId="4D8A333F" w14:textId="77777777" w:rsidR="00905486" w:rsidRPr="00905486" w:rsidRDefault="00905486" w:rsidP="00905486">
      <w:pPr>
        <w:pStyle w:val="a6"/>
        <w:ind w:firstLine="420"/>
        <w:rPr>
          <w:rFonts w:cs="宋体"/>
          <w:szCs w:val="21"/>
        </w:rPr>
      </w:pPr>
      <w:r w:rsidRPr="00905486">
        <w:rPr>
          <w:rFonts w:cs="宋体"/>
          <w:szCs w:val="21"/>
        </w:rPr>
        <w:t>GB/T 511  石油和石油产品及添加剂机械杂质测定法</w:t>
      </w:r>
    </w:p>
    <w:p w14:paraId="49DCC690" w14:textId="77777777" w:rsidR="00905486" w:rsidRPr="00905486" w:rsidRDefault="00905486" w:rsidP="00905486">
      <w:pPr>
        <w:pStyle w:val="a6"/>
        <w:ind w:firstLine="420"/>
        <w:rPr>
          <w:rFonts w:cs="宋体"/>
          <w:szCs w:val="21"/>
        </w:rPr>
      </w:pPr>
      <w:r w:rsidRPr="00905486">
        <w:rPr>
          <w:rFonts w:cs="宋体"/>
          <w:szCs w:val="21"/>
        </w:rPr>
        <w:t>GB/T 1884  原油和液体石油产品密度实验室测定法（密度计法）</w:t>
      </w:r>
    </w:p>
    <w:p w14:paraId="35BA5183" w14:textId="77777777" w:rsidR="00905486" w:rsidRPr="00905486" w:rsidRDefault="00905486" w:rsidP="00905486">
      <w:pPr>
        <w:pStyle w:val="a6"/>
        <w:ind w:firstLine="420"/>
        <w:rPr>
          <w:rFonts w:cs="宋体"/>
          <w:szCs w:val="21"/>
        </w:rPr>
      </w:pPr>
      <w:r w:rsidRPr="00905486">
        <w:rPr>
          <w:rFonts w:cs="宋体"/>
          <w:szCs w:val="21"/>
        </w:rPr>
        <w:t>GB/T 1885  石油计量表</w:t>
      </w:r>
    </w:p>
    <w:p w14:paraId="47D5E834" w14:textId="77777777" w:rsidR="00905486" w:rsidRPr="00905486" w:rsidRDefault="00905486" w:rsidP="00905486">
      <w:pPr>
        <w:pStyle w:val="a6"/>
        <w:ind w:firstLine="420"/>
        <w:rPr>
          <w:rFonts w:cs="宋体"/>
          <w:szCs w:val="21"/>
        </w:rPr>
      </w:pPr>
      <w:r w:rsidRPr="00905486">
        <w:rPr>
          <w:rFonts w:cs="宋体"/>
          <w:szCs w:val="21"/>
        </w:rPr>
        <w:t>GB/T 4756  石油液体手工取样法</w:t>
      </w:r>
    </w:p>
    <w:p w14:paraId="7439F605" w14:textId="77777777" w:rsidR="00905486" w:rsidRPr="00905486" w:rsidRDefault="00905486" w:rsidP="00905486">
      <w:pPr>
        <w:pStyle w:val="a6"/>
        <w:ind w:firstLine="420"/>
        <w:rPr>
          <w:rFonts w:cs="宋体"/>
          <w:szCs w:val="21"/>
        </w:rPr>
      </w:pPr>
      <w:r w:rsidRPr="00905486">
        <w:rPr>
          <w:rFonts w:cs="宋体"/>
          <w:szCs w:val="21"/>
        </w:rPr>
        <w:t>GB/T 5096  石油产品铜片腐蚀试验法</w:t>
      </w:r>
    </w:p>
    <w:p w14:paraId="6EA00391" w14:textId="77777777" w:rsidR="00905486" w:rsidRPr="00905486" w:rsidRDefault="00905486" w:rsidP="00905486">
      <w:pPr>
        <w:pStyle w:val="a6"/>
        <w:ind w:firstLine="420"/>
        <w:rPr>
          <w:rFonts w:cs="宋体"/>
          <w:szCs w:val="21"/>
        </w:rPr>
      </w:pPr>
      <w:r w:rsidRPr="00905486">
        <w:rPr>
          <w:rFonts w:cs="宋体"/>
          <w:szCs w:val="21"/>
        </w:rPr>
        <w:t>GB/T 5487  汽油辛烷值测定法  研究法</w:t>
      </w:r>
    </w:p>
    <w:p w14:paraId="0BB5C54B" w14:textId="77777777" w:rsidR="00905486" w:rsidRPr="00905486" w:rsidRDefault="00905486" w:rsidP="00905486">
      <w:pPr>
        <w:pStyle w:val="a6"/>
        <w:ind w:firstLine="420"/>
        <w:rPr>
          <w:rFonts w:cs="宋体"/>
          <w:szCs w:val="21"/>
        </w:rPr>
      </w:pPr>
      <w:r w:rsidRPr="00905486">
        <w:rPr>
          <w:rFonts w:cs="宋体"/>
          <w:szCs w:val="21"/>
        </w:rPr>
        <w:t>GB/T 6536  石油产品常压蒸馏特性测定法</w:t>
      </w:r>
    </w:p>
    <w:p w14:paraId="575E8C36" w14:textId="77777777" w:rsidR="00905486" w:rsidRPr="00905486" w:rsidRDefault="00905486" w:rsidP="00905486">
      <w:pPr>
        <w:pStyle w:val="a6"/>
        <w:ind w:firstLine="420"/>
        <w:rPr>
          <w:rFonts w:cs="宋体"/>
          <w:szCs w:val="21"/>
        </w:rPr>
      </w:pPr>
      <w:r w:rsidRPr="00905486">
        <w:rPr>
          <w:rFonts w:cs="宋体"/>
          <w:szCs w:val="21"/>
        </w:rPr>
        <w:t>GB/T 8017  石油产品蒸气压的测定  雷德法</w:t>
      </w:r>
    </w:p>
    <w:p w14:paraId="6135D5C6" w14:textId="77777777" w:rsidR="00905486" w:rsidRPr="00905486" w:rsidRDefault="00905486" w:rsidP="00905486">
      <w:pPr>
        <w:pStyle w:val="a6"/>
        <w:ind w:firstLine="420"/>
        <w:rPr>
          <w:rFonts w:cs="宋体"/>
          <w:szCs w:val="21"/>
        </w:rPr>
      </w:pPr>
      <w:r w:rsidRPr="00905486">
        <w:rPr>
          <w:rFonts w:cs="宋体"/>
          <w:szCs w:val="21"/>
        </w:rPr>
        <w:t>GB/T 8018  汽油氧化安定性的测定  诱导期法</w:t>
      </w:r>
    </w:p>
    <w:p w14:paraId="6956E4D2" w14:textId="77777777" w:rsidR="00905486" w:rsidRPr="00905486" w:rsidRDefault="00905486" w:rsidP="00905486">
      <w:pPr>
        <w:pStyle w:val="a6"/>
        <w:ind w:firstLine="420"/>
        <w:rPr>
          <w:rFonts w:cs="宋体"/>
          <w:szCs w:val="21"/>
        </w:rPr>
      </w:pPr>
      <w:r w:rsidRPr="00905486">
        <w:rPr>
          <w:rFonts w:cs="宋体"/>
          <w:szCs w:val="21"/>
        </w:rPr>
        <w:t>GB/T 8019  燃料胶质含量的测定  喷射蒸发法</w:t>
      </w:r>
    </w:p>
    <w:p w14:paraId="4595289A" w14:textId="77777777" w:rsidR="00905486" w:rsidRPr="00905486" w:rsidRDefault="00905486" w:rsidP="00905486">
      <w:pPr>
        <w:pStyle w:val="a6"/>
        <w:ind w:firstLine="420"/>
        <w:rPr>
          <w:rFonts w:cs="宋体"/>
          <w:szCs w:val="21"/>
        </w:rPr>
      </w:pPr>
      <w:r w:rsidRPr="00905486">
        <w:rPr>
          <w:rFonts w:cs="宋体"/>
          <w:szCs w:val="21"/>
        </w:rPr>
        <w:t>GB/T 8020  汽油铅含量测定法  原子吸收光谱法</w:t>
      </w:r>
    </w:p>
    <w:p w14:paraId="06436D65" w14:textId="77777777" w:rsidR="00905486" w:rsidRPr="00905486" w:rsidRDefault="00905486" w:rsidP="00905486">
      <w:pPr>
        <w:pStyle w:val="a6"/>
        <w:ind w:firstLine="420"/>
        <w:rPr>
          <w:rFonts w:cs="宋体"/>
          <w:szCs w:val="21"/>
        </w:rPr>
      </w:pPr>
      <w:r w:rsidRPr="00905486">
        <w:rPr>
          <w:rFonts w:cs="宋体"/>
          <w:szCs w:val="21"/>
        </w:rPr>
        <w:t>GB/T 11132  液体石油产品烃类测定  荧光指示剂吸附法</w:t>
      </w:r>
    </w:p>
    <w:p w14:paraId="63C8802D" w14:textId="77777777" w:rsidR="00905486" w:rsidRPr="00905486" w:rsidRDefault="00905486" w:rsidP="00905486">
      <w:pPr>
        <w:pStyle w:val="a6"/>
        <w:ind w:firstLine="420"/>
        <w:rPr>
          <w:rFonts w:cs="宋体"/>
          <w:szCs w:val="21"/>
        </w:rPr>
      </w:pPr>
      <w:r w:rsidRPr="00905486">
        <w:rPr>
          <w:rFonts w:cs="宋体"/>
          <w:szCs w:val="21"/>
        </w:rPr>
        <w:t>GB/T 11140  石油产品硫含量的测定  波长色散X射线荧光光谱法</w:t>
      </w:r>
    </w:p>
    <w:p w14:paraId="1DEA18F0" w14:textId="77777777" w:rsidR="00905486" w:rsidRPr="00905486" w:rsidRDefault="00905486" w:rsidP="00905486">
      <w:pPr>
        <w:pStyle w:val="a6"/>
        <w:ind w:firstLine="420"/>
        <w:rPr>
          <w:rFonts w:cs="宋体"/>
          <w:szCs w:val="21"/>
        </w:rPr>
      </w:pPr>
      <w:r w:rsidRPr="00905486">
        <w:rPr>
          <w:rFonts w:cs="宋体"/>
          <w:szCs w:val="21"/>
        </w:rPr>
        <w:t>GB/T 28768  车用汽油烃类组成和含氧化合物的测定  多维气相色谱法</w:t>
      </w:r>
    </w:p>
    <w:p w14:paraId="38CB79D1" w14:textId="77777777" w:rsidR="00905486" w:rsidRPr="00905486" w:rsidRDefault="00905486" w:rsidP="00905486">
      <w:pPr>
        <w:pStyle w:val="a6"/>
        <w:ind w:firstLine="420"/>
        <w:rPr>
          <w:rFonts w:cs="宋体"/>
          <w:szCs w:val="21"/>
        </w:rPr>
      </w:pPr>
      <w:r w:rsidRPr="00905486">
        <w:rPr>
          <w:rFonts w:cs="宋体"/>
          <w:szCs w:val="21"/>
        </w:rPr>
        <w:t>GB 30000.7—2013  化学品分类和标签规范  第7部分：易燃液体</w:t>
      </w:r>
    </w:p>
    <w:p w14:paraId="710D1D77" w14:textId="77777777" w:rsidR="00905486" w:rsidRPr="00905486" w:rsidRDefault="00905486" w:rsidP="00905486">
      <w:pPr>
        <w:pStyle w:val="a6"/>
        <w:ind w:firstLine="420"/>
        <w:rPr>
          <w:rFonts w:cs="宋体"/>
          <w:szCs w:val="21"/>
        </w:rPr>
      </w:pPr>
      <w:r w:rsidRPr="00905486">
        <w:rPr>
          <w:rFonts w:cs="宋体"/>
          <w:szCs w:val="21"/>
        </w:rPr>
        <w:t>GB/T 30519  轻质石油馏分和产品中烃族组成和苯的测定  多维气相色谱法</w:t>
      </w:r>
    </w:p>
    <w:p w14:paraId="1F305691" w14:textId="77777777" w:rsidR="00905486" w:rsidRPr="00905486" w:rsidRDefault="00905486" w:rsidP="00905486">
      <w:pPr>
        <w:pStyle w:val="a6"/>
        <w:ind w:firstLine="420"/>
        <w:rPr>
          <w:rFonts w:cs="宋体"/>
          <w:szCs w:val="21"/>
        </w:rPr>
      </w:pPr>
      <w:r w:rsidRPr="00905486">
        <w:rPr>
          <w:rFonts w:cs="宋体"/>
          <w:szCs w:val="21"/>
        </w:rPr>
        <w:lastRenderedPageBreak/>
        <w:t>GB/T 33647  车用汽油中硅含量的测定  电感耦合等离子体发射光谱法</w:t>
      </w:r>
    </w:p>
    <w:p w14:paraId="1C75C7BA" w14:textId="77777777" w:rsidR="00905486" w:rsidRPr="00905486" w:rsidRDefault="00905486" w:rsidP="00905486">
      <w:pPr>
        <w:pStyle w:val="a6"/>
        <w:ind w:firstLine="420"/>
        <w:rPr>
          <w:rFonts w:cs="宋体"/>
          <w:szCs w:val="21"/>
        </w:rPr>
      </w:pPr>
      <w:r w:rsidRPr="00905486">
        <w:rPr>
          <w:rFonts w:cs="宋体"/>
          <w:szCs w:val="21"/>
        </w:rPr>
        <w:t>GB/T 34100  轻质烃及发动机燃料和其他油品中总硫含量的测定  紫外荧光法</w:t>
      </w:r>
    </w:p>
    <w:p w14:paraId="6D7BF63F" w14:textId="77777777" w:rsidR="00905486" w:rsidRPr="00905486" w:rsidRDefault="00905486" w:rsidP="00905486">
      <w:pPr>
        <w:pStyle w:val="a6"/>
        <w:ind w:firstLine="420"/>
        <w:rPr>
          <w:rFonts w:cs="宋体"/>
          <w:szCs w:val="21"/>
        </w:rPr>
      </w:pPr>
      <w:r w:rsidRPr="00905486">
        <w:rPr>
          <w:rFonts w:cs="宋体"/>
          <w:szCs w:val="21"/>
        </w:rPr>
        <w:t>NB/SH/T 0164  石油及相关产品包装、储运及交货验收规则</w:t>
      </w:r>
    </w:p>
    <w:p w14:paraId="47A2BA42" w14:textId="77777777" w:rsidR="00905486" w:rsidRPr="00905486" w:rsidRDefault="00905486" w:rsidP="00905486">
      <w:pPr>
        <w:pStyle w:val="a6"/>
        <w:ind w:firstLine="420"/>
        <w:rPr>
          <w:rFonts w:cs="宋体"/>
          <w:szCs w:val="21"/>
        </w:rPr>
      </w:pPr>
      <w:r w:rsidRPr="00905486">
        <w:rPr>
          <w:rFonts w:cs="宋体"/>
          <w:szCs w:val="21"/>
        </w:rPr>
        <w:t>NB/SH/T 0174  芳烃和轻质石油产品硫醇定性试验法  博士试验法</w:t>
      </w:r>
    </w:p>
    <w:p w14:paraId="48D05B0E" w14:textId="77777777" w:rsidR="00905486" w:rsidRPr="00905486" w:rsidRDefault="00905486" w:rsidP="00905486">
      <w:pPr>
        <w:pStyle w:val="a6"/>
        <w:ind w:firstLine="420"/>
        <w:rPr>
          <w:rFonts w:cs="宋体"/>
          <w:szCs w:val="21"/>
        </w:rPr>
      </w:pPr>
      <w:r w:rsidRPr="00905486">
        <w:rPr>
          <w:rFonts w:cs="宋体"/>
          <w:szCs w:val="21"/>
        </w:rPr>
        <w:t>NB/SH/T 0663  汽油中醇类和醚类化合物的测定  气相色谱法</w:t>
      </w:r>
    </w:p>
    <w:p w14:paraId="7C420332" w14:textId="77777777" w:rsidR="00905486" w:rsidRPr="00905486" w:rsidRDefault="00905486" w:rsidP="00905486">
      <w:pPr>
        <w:pStyle w:val="a6"/>
        <w:ind w:firstLine="420"/>
        <w:rPr>
          <w:rFonts w:cs="宋体"/>
          <w:szCs w:val="21"/>
        </w:rPr>
      </w:pPr>
      <w:r w:rsidRPr="00905486">
        <w:rPr>
          <w:rFonts w:cs="宋体"/>
          <w:szCs w:val="21"/>
        </w:rPr>
        <w:t>SH/T 0253  轻质石油产品中总硫含量测定法（电量法）</w:t>
      </w:r>
    </w:p>
    <w:p w14:paraId="0B819093" w14:textId="77777777" w:rsidR="00905486" w:rsidRPr="00905486" w:rsidRDefault="00905486" w:rsidP="00905486">
      <w:pPr>
        <w:pStyle w:val="a6"/>
        <w:ind w:firstLine="420"/>
        <w:rPr>
          <w:rFonts w:cs="宋体"/>
          <w:szCs w:val="21"/>
        </w:rPr>
      </w:pPr>
      <w:r w:rsidRPr="00905486">
        <w:rPr>
          <w:rFonts w:cs="宋体"/>
          <w:szCs w:val="21"/>
        </w:rPr>
        <w:t>SH/T 0604  原油和石油产品密度测定法（U型振动管法）</w:t>
      </w:r>
    </w:p>
    <w:p w14:paraId="0494112D" w14:textId="77777777" w:rsidR="00905486" w:rsidRPr="00905486" w:rsidRDefault="00905486" w:rsidP="00905486">
      <w:pPr>
        <w:pStyle w:val="a6"/>
        <w:ind w:firstLine="420"/>
        <w:rPr>
          <w:rFonts w:cs="宋体"/>
          <w:szCs w:val="21"/>
        </w:rPr>
      </w:pPr>
      <w:r w:rsidRPr="00905486">
        <w:rPr>
          <w:rFonts w:cs="宋体"/>
          <w:szCs w:val="21"/>
        </w:rPr>
        <w:t>SH/T 0689  轻质烃及发动机燃料和其他油品的总硫含量测定法（紫外荧光法）</w:t>
      </w:r>
    </w:p>
    <w:p w14:paraId="3F63A08C" w14:textId="77777777" w:rsidR="00905486" w:rsidRPr="00905486" w:rsidRDefault="00905486" w:rsidP="00905486">
      <w:pPr>
        <w:pStyle w:val="a6"/>
        <w:ind w:firstLine="420"/>
        <w:rPr>
          <w:rFonts w:cs="宋体"/>
          <w:szCs w:val="21"/>
        </w:rPr>
      </w:pPr>
      <w:r w:rsidRPr="00905486">
        <w:rPr>
          <w:rFonts w:cs="宋体"/>
          <w:szCs w:val="21"/>
        </w:rPr>
        <w:t>SH/T 0693  汽油中芳烃含量测定法（气相色谱法）</w:t>
      </w:r>
    </w:p>
    <w:p w14:paraId="6C12F359" w14:textId="77777777" w:rsidR="00905486" w:rsidRPr="00905486" w:rsidRDefault="00905486" w:rsidP="00905486">
      <w:pPr>
        <w:pStyle w:val="a6"/>
        <w:ind w:firstLine="420"/>
        <w:rPr>
          <w:rFonts w:cs="宋体"/>
          <w:szCs w:val="21"/>
        </w:rPr>
      </w:pPr>
      <w:r w:rsidRPr="00905486">
        <w:rPr>
          <w:rFonts w:cs="宋体"/>
          <w:szCs w:val="21"/>
        </w:rPr>
        <w:t>SH/T 0711  汽油中锰含量测定法（原子吸收光谱法）</w:t>
      </w:r>
    </w:p>
    <w:p w14:paraId="2E0E8B07" w14:textId="77777777" w:rsidR="00905486" w:rsidRPr="00905486" w:rsidRDefault="00905486" w:rsidP="00905486">
      <w:pPr>
        <w:pStyle w:val="a6"/>
        <w:ind w:firstLine="420"/>
        <w:rPr>
          <w:rFonts w:cs="宋体"/>
          <w:szCs w:val="21"/>
        </w:rPr>
      </w:pPr>
      <w:r w:rsidRPr="00905486">
        <w:rPr>
          <w:rFonts w:cs="宋体"/>
          <w:szCs w:val="21"/>
        </w:rPr>
        <w:t>SH/T 0712  汽油中铁含量测定法（原子吸收光谱法）</w:t>
      </w:r>
    </w:p>
    <w:p w14:paraId="7EF86262" w14:textId="77777777" w:rsidR="00905486" w:rsidRPr="00905486" w:rsidRDefault="00905486" w:rsidP="00905486">
      <w:pPr>
        <w:pStyle w:val="a6"/>
        <w:ind w:firstLine="420"/>
        <w:rPr>
          <w:rFonts w:cs="宋体"/>
          <w:szCs w:val="21"/>
        </w:rPr>
      </w:pPr>
      <w:r w:rsidRPr="00905486">
        <w:rPr>
          <w:rFonts w:cs="宋体"/>
          <w:szCs w:val="21"/>
        </w:rPr>
        <w:t>SH/T 0713  车用汽油和航空汽油中苯和甲苯含量测定法（气相色谱法）</w:t>
      </w:r>
    </w:p>
    <w:p w14:paraId="19E33773" w14:textId="77777777" w:rsidR="00905486" w:rsidRPr="00905486" w:rsidRDefault="00905486" w:rsidP="00905486">
      <w:pPr>
        <w:pStyle w:val="a6"/>
        <w:ind w:firstLine="420"/>
        <w:rPr>
          <w:rFonts w:cs="宋体"/>
          <w:szCs w:val="21"/>
        </w:rPr>
      </w:pPr>
      <w:r w:rsidRPr="00905486">
        <w:rPr>
          <w:rFonts w:cs="宋体"/>
          <w:szCs w:val="21"/>
        </w:rPr>
        <w:t>SH/T 0720  汽油中含氧化合物测定法（气相色谱及氧选择性火焰离子化检测器法）</w:t>
      </w:r>
    </w:p>
    <w:p w14:paraId="3CD2F558" w14:textId="77777777" w:rsidR="00905486" w:rsidRPr="00905486" w:rsidRDefault="00905486" w:rsidP="00905486">
      <w:pPr>
        <w:pStyle w:val="a6"/>
        <w:ind w:firstLine="420"/>
        <w:rPr>
          <w:rFonts w:cs="宋体"/>
          <w:szCs w:val="21"/>
        </w:rPr>
      </w:pPr>
      <w:r w:rsidRPr="00905486">
        <w:rPr>
          <w:rFonts w:cs="宋体"/>
          <w:szCs w:val="21"/>
        </w:rPr>
        <w:t>SH/T 0794  石油产品蒸气压的测定  微量法</w:t>
      </w:r>
    </w:p>
    <w:p w14:paraId="041AFE26" w14:textId="77777777" w:rsidR="00905486" w:rsidRPr="00905486" w:rsidRDefault="00905486" w:rsidP="00905486">
      <w:pPr>
        <w:pStyle w:val="a6"/>
        <w:ind w:firstLine="420"/>
        <w:rPr>
          <w:rFonts w:cs="宋体"/>
          <w:szCs w:val="21"/>
        </w:rPr>
      </w:pPr>
      <w:r w:rsidRPr="00905486">
        <w:rPr>
          <w:rFonts w:cs="宋体"/>
          <w:szCs w:val="21"/>
        </w:rPr>
        <w:t>SH/T 1757  工业芳烃中有机氯的测定  微库仑法</w:t>
      </w:r>
    </w:p>
    <w:p w14:paraId="61AE7D86" w14:textId="1A94AEBB" w:rsidR="00905486" w:rsidRDefault="00905486" w:rsidP="00905486">
      <w:pPr>
        <w:pStyle w:val="a6"/>
        <w:ind w:firstLine="420"/>
        <w:rPr>
          <w:rFonts w:cs="宋体"/>
          <w:szCs w:val="21"/>
        </w:rPr>
      </w:pPr>
      <w:r w:rsidRPr="00905486">
        <w:rPr>
          <w:rFonts w:cs="宋体"/>
          <w:szCs w:val="21"/>
        </w:rPr>
        <w:t>ASTM D7039  汽油、柴油、喷气燃料、煤油、生物柴油、生物调合柴油，以及乙醇汽油中硫含量的测定（单波长色散 X 射线突光光谱法）（Standard Test Method for Sulfur in Gasoline，Diesel Fuel，Jet Fuel,Kerosine,Biodiesel,Biodiesel Blends,and Gasoline—Ethanol Blends by Monochromatic Wave-length Dispersive X-ray Fluorescence Spectrometry )</w:t>
      </w:r>
    </w:p>
    <w:p w14:paraId="277BB581" w14:textId="0D88AD7D" w:rsidR="00F40E68" w:rsidRDefault="00734BD3" w:rsidP="00E03F57">
      <w:pPr>
        <w:pStyle w:val="afa"/>
      </w:pPr>
      <w:bookmarkStart w:id="8" w:name="_Toc216428407"/>
      <w:r>
        <w:rPr>
          <w:rFonts w:hint="eastAsia"/>
        </w:rPr>
        <w:t>3</w:t>
      </w:r>
      <w:r w:rsidR="0012462F">
        <w:rPr>
          <w:rFonts w:hint="eastAsia"/>
        </w:rPr>
        <w:t xml:space="preserve">　</w:t>
      </w:r>
      <w:r>
        <w:rPr>
          <w:rFonts w:hint="eastAsia"/>
        </w:rPr>
        <w:t>术语和定义</w:t>
      </w:r>
      <w:bookmarkEnd w:id="8"/>
    </w:p>
    <w:p w14:paraId="0AB4E2FF" w14:textId="7414A8A0" w:rsidR="005231B5" w:rsidRPr="00165178" w:rsidRDefault="005231B5" w:rsidP="00E03F57">
      <w:pPr>
        <w:pStyle w:val="a6"/>
        <w:ind w:firstLine="420"/>
      </w:pPr>
      <w:r w:rsidRPr="005231B5">
        <w:rPr>
          <w:rFonts w:hint="eastAsia"/>
        </w:rPr>
        <w:t>本文件没有需要界定的术语和定义。</w:t>
      </w:r>
    </w:p>
    <w:p w14:paraId="162D47A3" w14:textId="77D7F0C5" w:rsidR="00F40E68" w:rsidRDefault="00962907" w:rsidP="00E03F57">
      <w:pPr>
        <w:pStyle w:val="afa"/>
      </w:pPr>
      <w:bookmarkStart w:id="9" w:name="_Toc511374136"/>
      <w:bookmarkStart w:id="10" w:name="_Toc216428408"/>
      <w:r>
        <w:rPr>
          <w:rFonts w:hint="eastAsia"/>
        </w:rPr>
        <w:t>4</w:t>
      </w:r>
      <w:bookmarkEnd w:id="9"/>
      <w:r w:rsidR="0012462F">
        <w:rPr>
          <w:rFonts w:hint="eastAsia"/>
        </w:rPr>
        <w:t xml:space="preserve">　</w:t>
      </w:r>
      <w:r w:rsidR="007F7422">
        <w:rPr>
          <w:rFonts w:hint="eastAsia"/>
        </w:rPr>
        <w:t>产品分类</w:t>
      </w:r>
      <w:bookmarkEnd w:id="10"/>
    </w:p>
    <w:p w14:paraId="174B94BF" w14:textId="5E778FC7" w:rsidR="00F40E68" w:rsidRDefault="007F7422" w:rsidP="00B078A3">
      <w:pPr>
        <w:pStyle w:val="a6"/>
        <w:ind w:firstLine="420"/>
      </w:pPr>
      <w:r w:rsidRPr="007F7422">
        <w:rPr>
          <w:rFonts w:hint="eastAsia"/>
        </w:rPr>
        <w:t>混合动力车用汽油按研究法辛烷值设定</w:t>
      </w:r>
      <w:r w:rsidRPr="007F7422">
        <w:t>95号一个牌号</w:t>
      </w:r>
      <w:r>
        <w:rPr>
          <w:rFonts w:hint="eastAsia"/>
        </w:rPr>
        <w:t>。</w:t>
      </w:r>
    </w:p>
    <w:p w14:paraId="49962AB8" w14:textId="3FA87D13" w:rsidR="00F40E68" w:rsidRDefault="00962907" w:rsidP="00E03F57">
      <w:pPr>
        <w:pStyle w:val="afa"/>
      </w:pPr>
      <w:bookmarkStart w:id="11" w:name="_Toc216428409"/>
      <w:r>
        <w:rPr>
          <w:rFonts w:hint="eastAsia"/>
        </w:rPr>
        <w:t>5</w:t>
      </w:r>
      <w:r w:rsidR="0012462F">
        <w:rPr>
          <w:rFonts w:hint="eastAsia"/>
        </w:rPr>
        <w:t xml:space="preserve">　</w:t>
      </w:r>
      <w:r w:rsidR="00A950BB" w:rsidRPr="00A950BB">
        <w:t>技术要求和试验方法</w:t>
      </w:r>
      <w:bookmarkEnd w:id="11"/>
    </w:p>
    <w:p w14:paraId="6BD6A8C9" w14:textId="0DAB3C87" w:rsidR="002F2AFD" w:rsidRDefault="002F2AFD" w:rsidP="002F2AFD">
      <w:pPr>
        <w:pStyle w:val="a6"/>
        <w:ind w:firstLineChars="0" w:firstLine="0"/>
      </w:pPr>
      <w:bookmarkStart w:id="12" w:name="_Toc216362540"/>
      <w:r>
        <w:rPr>
          <w:rFonts w:hint="eastAsia"/>
        </w:rPr>
        <w:t>5</w:t>
      </w:r>
      <w:r>
        <w:t>.1</w:t>
      </w:r>
      <w:r w:rsidR="00E2255C">
        <w:rPr>
          <w:rFonts w:hint="eastAsia"/>
        </w:rPr>
        <w:t xml:space="preserve">　</w:t>
      </w:r>
      <w:r w:rsidRPr="002F2AFD">
        <w:rPr>
          <w:rFonts w:hint="eastAsia"/>
        </w:rPr>
        <w:t>混合动力车用汽油中所使用的添加剂应无公认的有害作用，并按推荐的适宜用量使用。混合动力车用汽油中不应含有任何可导致混合动力汽车无法正常运行的添加物或污染物</w:t>
      </w:r>
      <w:r w:rsidR="00FA709C">
        <w:rPr>
          <w:rFonts w:hint="eastAsia"/>
        </w:rPr>
        <w:t>。</w:t>
      </w:r>
    </w:p>
    <w:p w14:paraId="332B75AC" w14:textId="4309DEEC" w:rsidR="00D0500D" w:rsidRDefault="00D0500D" w:rsidP="00D0500D">
      <w:pPr>
        <w:pStyle w:val="a6"/>
        <w:ind w:firstLineChars="0" w:firstLine="0"/>
      </w:pPr>
      <w:r>
        <w:rPr>
          <w:rFonts w:hint="eastAsia"/>
        </w:rPr>
        <w:t>5</w:t>
      </w:r>
      <w:r>
        <w:t>.1</w:t>
      </w:r>
      <w:r w:rsidR="00E2255C">
        <w:rPr>
          <w:rFonts w:hint="eastAsia"/>
        </w:rPr>
        <w:t xml:space="preserve">　</w:t>
      </w:r>
      <w:r w:rsidRPr="00D0500D">
        <w:rPr>
          <w:rFonts w:hint="eastAsia"/>
        </w:rPr>
        <w:t>混合动力车用汽油的技术要求和试验方法见表</w:t>
      </w:r>
      <w:r w:rsidRPr="00D0500D">
        <w:t>1。</w:t>
      </w:r>
    </w:p>
    <w:bookmarkEnd w:id="12"/>
    <w:p w14:paraId="0E72217E" w14:textId="0783F10F" w:rsidR="00062338" w:rsidRDefault="00062338" w:rsidP="00062338">
      <w:pPr>
        <w:pStyle w:val="aff0"/>
      </w:pPr>
      <w:r>
        <w:rPr>
          <w:rFonts w:hint="eastAsia"/>
        </w:rPr>
        <w:t xml:space="preserve">表１　</w:t>
      </w:r>
      <w:r w:rsidRPr="00062338">
        <w:t>混合动力车用汽油技术要求和试验方法</w:t>
      </w:r>
    </w:p>
    <w:tbl>
      <w:tblPr>
        <w:tblStyle w:val="ac"/>
        <w:tblW w:w="9651" w:type="dxa"/>
        <w:jc w:val="center"/>
        <w:tblLook w:val="04A0" w:firstRow="1" w:lastRow="0" w:firstColumn="1" w:lastColumn="0" w:noHBand="0" w:noVBand="1"/>
      </w:tblPr>
      <w:tblGrid>
        <w:gridCol w:w="1063"/>
        <w:gridCol w:w="3400"/>
        <w:gridCol w:w="815"/>
        <w:gridCol w:w="2376"/>
        <w:gridCol w:w="1997"/>
      </w:tblGrid>
      <w:tr w:rsidR="00A272BA" w:rsidRPr="00A272BA" w14:paraId="43866D32" w14:textId="77777777" w:rsidTr="00891FE5">
        <w:trPr>
          <w:trHeight w:val="19"/>
          <w:jc w:val="center"/>
        </w:trPr>
        <w:tc>
          <w:tcPr>
            <w:tcW w:w="5278" w:type="dxa"/>
            <w:gridSpan w:val="3"/>
            <w:vAlign w:val="center"/>
          </w:tcPr>
          <w:p w14:paraId="1886BD3C" w14:textId="77777777" w:rsidR="00A272BA" w:rsidRPr="00A272BA" w:rsidRDefault="00A272BA" w:rsidP="00DC17FC">
            <w:pPr>
              <w:widowControl/>
              <w:jc w:val="center"/>
              <w:textAlignment w:val="center"/>
              <w:rPr>
                <w:rFonts w:cs="宋体"/>
                <w:bCs/>
                <w:color w:val="000000"/>
                <w:sz w:val="18"/>
                <w:szCs w:val="18"/>
                <w:lang w:bidi="ar"/>
              </w:rPr>
            </w:pPr>
            <w:r w:rsidRPr="00A272BA">
              <w:rPr>
                <w:rFonts w:cs="宋体" w:hint="eastAsia"/>
                <w:bCs/>
                <w:color w:val="000000"/>
                <w:sz w:val="18"/>
                <w:szCs w:val="18"/>
                <w:lang w:bidi="ar"/>
              </w:rPr>
              <w:t>项目</w:t>
            </w:r>
          </w:p>
        </w:tc>
        <w:tc>
          <w:tcPr>
            <w:tcW w:w="2376" w:type="dxa"/>
          </w:tcPr>
          <w:p w14:paraId="04167780" w14:textId="285CAC68" w:rsidR="00A272BA" w:rsidRPr="00A272BA" w:rsidRDefault="007E0F21" w:rsidP="00DC17FC">
            <w:pPr>
              <w:widowControl/>
              <w:jc w:val="center"/>
              <w:textAlignment w:val="center"/>
              <w:rPr>
                <w:rFonts w:cs="宋体"/>
                <w:bCs/>
                <w:color w:val="000000"/>
                <w:sz w:val="18"/>
                <w:szCs w:val="18"/>
                <w:lang w:bidi="ar"/>
              </w:rPr>
            </w:pPr>
            <w:r>
              <w:rPr>
                <w:rFonts w:cs="宋体" w:hint="eastAsia"/>
                <w:bCs/>
                <w:color w:val="000000"/>
                <w:sz w:val="18"/>
                <w:szCs w:val="18"/>
                <w:lang w:bidi="ar"/>
              </w:rPr>
              <w:t>质量</w:t>
            </w:r>
            <w:r w:rsidR="00A272BA" w:rsidRPr="00A272BA">
              <w:rPr>
                <w:rFonts w:cs="宋体" w:hint="eastAsia"/>
                <w:bCs/>
                <w:color w:val="000000"/>
                <w:sz w:val="18"/>
                <w:szCs w:val="18"/>
                <w:lang w:bidi="ar"/>
              </w:rPr>
              <w:t>指标</w:t>
            </w:r>
          </w:p>
        </w:tc>
        <w:tc>
          <w:tcPr>
            <w:tcW w:w="1997" w:type="dxa"/>
            <w:vAlign w:val="center"/>
          </w:tcPr>
          <w:p w14:paraId="6CF30EA9" w14:textId="77777777" w:rsidR="00A272BA" w:rsidRPr="00A272BA" w:rsidRDefault="00A272BA" w:rsidP="00DC17FC">
            <w:pPr>
              <w:widowControl/>
              <w:jc w:val="center"/>
              <w:textAlignment w:val="center"/>
              <w:rPr>
                <w:rFonts w:cs="宋体"/>
                <w:bCs/>
                <w:color w:val="000000"/>
                <w:sz w:val="18"/>
                <w:szCs w:val="18"/>
                <w:lang w:bidi="ar"/>
              </w:rPr>
            </w:pPr>
            <w:r w:rsidRPr="00A272BA">
              <w:rPr>
                <w:rFonts w:cs="宋体" w:hint="eastAsia"/>
                <w:bCs/>
                <w:color w:val="000000"/>
                <w:sz w:val="18"/>
                <w:szCs w:val="18"/>
                <w:lang w:bidi="ar"/>
              </w:rPr>
              <w:t>试验方法</w:t>
            </w:r>
          </w:p>
        </w:tc>
      </w:tr>
      <w:tr w:rsidR="00A272BA" w:rsidRPr="00A272BA" w14:paraId="1E86F296" w14:textId="77777777" w:rsidTr="00891FE5">
        <w:trPr>
          <w:trHeight w:val="19"/>
          <w:jc w:val="center"/>
        </w:trPr>
        <w:tc>
          <w:tcPr>
            <w:tcW w:w="1063" w:type="dxa"/>
            <w:vMerge w:val="restart"/>
            <w:vAlign w:val="center"/>
          </w:tcPr>
          <w:p w14:paraId="1717DE20"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抗爆性</w:t>
            </w:r>
            <w:r w:rsidRPr="00A272BA">
              <w:rPr>
                <w:rFonts w:cs="宋体" w:hint="eastAsia"/>
                <w:color w:val="000000"/>
                <w:position w:val="4"/>
                <w:sz w:val="18"/>
                <w:szCs w:val="18"/>
                <w:vertAlign w:val="superscript"/>
                <w:lang w:bidi="ar"/>
              </w:rPr>
              <w:t>a</w:t>
            </w:r>
          </w:p>
        </w:tc>
        <w:tc>
          <w:tcPr>
            <w:tcW w:w="3400" w:type="dxa"/>
            <w:tcBorders>
              <w:right w:val="nil"/>
            </w:tcBorders>
            <w:vAlign w:val="center"/>
          </w:tcPr>
          <w:p w14:paraId="09B125A1"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研究法辛烷值（RON）</w:t>
            </w:r>
          </w:p>
        </w:tc>
        <w:tc>
          <w:tcPr>
            <w:tcW w:w="815" w:type="dxa"/>
            <w:tcBorders>
              <w:left w:val="nil"/>
            </w:tcBorders>
            <w:vAlign w:val="center"/>
          </w:tcPr>
          <w:p w14:paraId="6BFD4736"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不小于</w:t>
            </w:r>
          </w:p>
        </w:tc>
        <w:tc>
          <w:tcPr>
            <w:tcW w:w="2376" w:type="dxa"/>
            <w:vAlign w:val="center"/>
          </w:tcPr>
          <w:p w14:paraId="6EA1C585"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95</w:t>
            </w:r>
          </w:p>
        </w:tc>
        <w:tc>
          <w:tcPr>
            <w:tcW w:w="1997" w:type="dxa"/>
            <w:vAlign w:val="center"/>
          </w:tcPr>
          <w:p w14:paraId="4F237687"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5487</w:t>
            </w:r>
          </w:p>
        </w:tc>
      </w:tr>
      <w:tr w:rsidR="00A272BA" w:rsidRPr="00A272BA" w14:paraId="76B72440" w14:textId="77777777" w:rsidTr="00891FE5">
        <w:trPr>
          <w:trHeight w:val="19"/>
          <w:jc w:val="center"/>
        </w:trPr>
        <w:tc>
          <w:tcPr>
            <w:tcW w:w="1063" w:type="dxa"/>
            <w:vMerge/>
            <w:vAlign w:val="center"/>
          </w:tcPr>
          <w:p w14:paraId="3A151A4B" w14:textId="77777777" w:rsidR="00A272BA" w:rsidRPr="00A272BA" w:rsidRDefault="00A272BA" w:rsidP="00DC17FC">
            <w:pPr>
              <w:widowControl/>
              <w:jc w:val="center"/>
              <w:textAlignment w:val="center"/>
              <w:rPr>
                <w:rFonts w:cs="宋体"/>
                <w:color w:val="000000"/>
                <w:sz w:val="18"/>
                <w:szCs w:val="18"/>
                <w:lang w:bidi="ar"/>
              </w:rPr>
            </w:pPr>
          </w:p>
        </w:tc>
        <w:tc>
          <w:tcPr>
            <w:tcW w:w="3400" w:type="dxa"/>
            <w:tcBorders>
              <w:right w:val="nil"/>
            </w:tcBorders>
            <w:vAlign w:val="center"/>
          </w:tcPr>
          <w:p w14:paraId="569E72C1"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抗爆指数（RON+MON）/2</w:t>
            </w:r>
          </w:p>
        </w:tc>
        <w:tc>
          <w:tcPr>
            <w:tcW w:w="815" w:type="dxa"/>
            <w:tcBorders>
              <w:left w:val="nil"/>
            </w:tcBorders>
            <w:vAlign w:val="center"/>
          </w:tcPr>
          <w:p w14:paraId="17A54935"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不小于</w:t>
            </w:r>
          </w:p>
        </w:tc>
        <w:tc>
          <w:tcPr>
            <w:tcW w:w="2376" w:type="dxa"/>
            <w:vAlign w:val="center"/>
          </w:tcPr>
          <w:p w14:paraId="3AF629BB"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90</w:t>
            </w:r>
          </w:p>
        </w:tc>
        <w:tc>
          <w:tcPr>
            <w:tcW w:w="1997" w:type="dxa"/>
            <w:vAlign w:val="center"/>
          </w:tcPr>
          <w:p w14:paraId="10ABBC9C"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GB/T 503</w:t>
            </w:r>
          </w:p>
          <w:p w14:paraId="276F5FB3"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GB/T 5487</w:t>
            </w:r>
          </w:p>
        </w:tc>
      </w:tr>
      <w:tr w:rsidR="00A272BA" w:rsidRPr="00A272BA" w14:paraId="4EA6851F" w14:textId="77777777" w:rsidTr="00891FE5">
        <w:trPr>
          <w:trHeight w:val="19"/>
          <w:jc w:val="center"/>
        </w:trPr>
        <w:tc>
          <w:tcPr>
            <w:tcW w:w="4463" w:type="dxa"/>
            <w:gridSpan w:val="2"/>
            <w:tcBorders>
              <w:right w:val="nil"/>
            </w:tcBorders>
            <w:vAlign w:val="center"/>
          </w:tcPr>
          <w:p w14:paraId="6AF69D5D"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铅含量</w:t>
            </w:r>
            <w:r w:rsidRPr="00A272BA">
              <w:rPr>
                <w:rFonts w:cs="宋体" w:hint="eastAsia"/>
                <w:color w:val="000000"/>
                <w:position w:val="4"/>
                <w:sz w:val="18"/>
                <w:szCs w:val="18"/>
                <w:vertAlign w:val="superscript"/>
                <w:lang w:bidi="ar"/>
              </w:rPr>
              <w:t>a</w:t>
            </w:r>
            <w:r w:rsidRPr="00A272BA">
              <w:rPr>
                <w:rFonts w:cs="宋体" w:hint="eastAsia"/>
                <w:color w:val="000000"/>
                <w:sz w:val="18"/>
                <w:szCs w:val="18"/>
                <w:lang w:bidi="ar"/>
              </w:rPr>
              <w:t>/（g/L）</w:t>
            </w:r>
          </w:p>
        </w:tc>
        <w:tc>
          <w:tcPr>
            <w:tcW w:w="815" w:type="dxa"/>
            <w:tcBorders>
              <w:left w:val="nil"/>
            </w:tcBorders>
            <w:vAlign w:val="center"/>
          </w:tcPr>
          <w:p w14:paraId="11FFEB34"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21EEEB74"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0.00</w:t>
            </w:r>
            <w:r w:rsidRPr="00A272BA">
              <w:rPr>
                <w:rFonts w:cs="宋体"/>
                <w:color w:val="000000"/>
                <w:sz w:val="18"/>
                <w:szCs w:val="18"/>
                <w:lang w:bidi="ar"/>
              </w:rPr>
              <w:t>5</w:t>
            </w:r>
          </w:p>
        </w:tc>
        <w:tc>
          <w:tcPr>
            <w:tcW w:w="1997" w:type="dxa"/>
            <w:vAlign w:val="center"/>
          </w:tcPr>
          <w:p w14:paraId="65CB9881"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8020</w:t>
            </w:r>
          </w:p>
        </w:tc>
      </w:tr>
      <w:tr w:rsidR="00A272BA" w:rsidRPr="00A272BA" w14:paraId="35611567" w14:textId="77777777" w:rsidTr="00891FE5">
        <w:trPr>
          <w:trHeight w:val="19"/>
          <w:jc w:val="center"/>
        </w:trPr>
        <w:tc>
          <w:tcPr>
            <w:tcW w:w="1063" w:type="dxa"/>
            <w:vMerge w:val="restart"/>
            <w:vAlign w:val="center"/>
          </w:tcPr>
          <w:p w14:paraId="654DE48E"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馏程</w:t>
            </w:r>
          </w:p>
        </w:tc>
        <w:tc>
          <w:tcPr>
            <w:tcW w:w="4215" w:type="dxa"/>
            <w:gridSpan w:val="2"/>
            <w:vAlign w:val="center"/>
          </w:tcPr>
          <w:p w14:paraId="784603CF"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10%蒸发温度</w:t>
            </w:r>
            <w:r w:rsidRPr="00A272BA">
              <w:rPr>
                <w:color w:val="000000"/>
                <w:sz w:val="18"/>
                <w:szCs w:val="18"/>
                <w:lang w:bidi="ar"/>
              </w:rPr>
              <w:t>/℃</w:t>
            </w:r>
          </w:p>
        </w:tc>
        <w:tc>
          <w:tcPr>
            <w:tcW w:w="2376" w:type="dxa"/>
            <w:vAlign w:val="center"/>
          </w:tcPr>
          <w:p w14:paraId="310D0F71"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7</w:t>
            </w:r>
            <w:r w:rsidRPr="00A272BA">
              <w:rPr>
                <w:rFonts w:cs="宋体"/>
                <w:color w:val="000000"/>
                <w:sz w:val="18"/>
                <w:szCs w:val="18"/>
                <w:lang w:bidi="ar"/>
              </w:rPr>
              <w:t>0</w:t>
            </w:r>
          </w:p>
        </w:tc>
        <w:tc>
          <w:tcPr>
            <w:tcW w:w="1997" w:type="dxa"/>
            <w:vMerge w:val="restart"/>
            <w:vAlign w:val="center"/>
          </w:tcPr>
          <w:p w14:paraId="5D16239D"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CB/T 6536</w:t>
            </w:r>
          </w:p>
        </w:tc>
      </w:tr>
      <w:tr w:rsidR="00A272BA" w:rsidRPr="00A272BA" w14:paraId="5AD8EF9E" w14:textId="77777777" w:rsidTr="00891FE5">
        <w:trPr>
          <w:trHeight w:val="19"/>
          <w:jc w:val="center"/>
        </w:trPr>
        <w:tc>
          <w:tcPr>
            <w:tcW w:w="1063" w:type="dxa"/>
            <w:vMerge/>
            <w:vAlign w:val="center"/>
          </w:tcPr>
          <w:p w14:paraId="687EE250" w14:textId="77777777" w:rsidR="00A272BA" w:rsidRPr="00A272BA" w:rsidRDefault="00A272BA" w:rsidP="00DC17FC">
            <w:pPr>
              <w:widowControl/>
              <w:jc w:val="center"/>
              <w:textAlignment w:val="center"/>
              <w:rPr>
                <w:rFonts w:cs="宋体"/>
                <w:color w:val="000000"/>
                <w:sz w:val="18"/>
                <w:szCs w:val="18"/>
                <w:lang w:bidi="ar"/>
              </w:rPr>
            </w:pPr>
          </w:p>
        </w:tc>
        <w:tc>
          <w:tcPr>
            <w:tcW w:w="4215" w:type="dxa"/>
            <w:gridSpan w:val="2"/>
            <w:vAlign w:val="center"/>
          </w:tcPr>
          <w:p w14:paraId="66BD055B"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50%蒸发温度</w:t>
            </w:r>
            <w:r w:rsidRPr="00A272BA">
              <w:rPr>
                <w:color w:val="000000"/>
                <w:sz w:val="18"/>
                <w:szCs w:val="18"/>
                <w:lang w:bidi="ar"/>
              </w:rPr>
              <w:t>/℃</w:t>
            </w:r>
          </w:p>
        </w:tc>
        <w:tc>
          <w:tcPr>
            <w:tcW w:w="2376" w:type="dxa"/>
            <w:vAlign w:val="center"/>
          </w:tcPr>
          <w:p w14:paraId="7C835C48"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1</w:t>
            </w:r>
            <w:r w:rsidRPr="00A272BA">
              <w:rPr>
                <w:rFonts w:cs="宋体"/>
                <w:color w:val="000000"/>
                <w:sz w:val="18"/>
                <w:szCs w:val="18"/>
                <w:lang w:bidi="ar"/>
              </w:rPr>
              <w:t>10</w:t>
            </w:r>
          </w:p>
        </w:tc>
        <w:tc>
          <w:tcPr>
            <w:tcW w:w="1997" w:type="dxa"/>
            <w:vMerge/>
            <w:vAlign w:val="center"/>
          </w:tcPr>
          <w:p w14:paraId="56782965" w14:textId="77777777" w:rsidR="00A272BA" w:rsidRPr="00A272BA" w:rsidRDefault="00A272BA" w:rsidP="00DC17FC">
            <w:pPr>
              <w:widowControl/>
              <w:jc w:val="center"/>
              <w:textAlignment w:val="center"/>
              <w:rPr>
                <w:rFonts w:cs="宋体"/>
                <w:color w:val="000000"/>
                <w:sz w:val="18"/>
                <w:szCs w:val="18"/>
                <w:lang w:bidi="ar"/>
              </w:rPr>
            </w:pPr>
          </w:p>
        </w:tc>
      </w:tr>
      <w:tr w:rsidR="00A272BA" w:rsidRPr="00A272BA" w14:paraId="3B4DC253" w14:textId="77777777" w:rsidTr="00891FE5">
        <w:trPr>
          <w:trHeight w:val="19"/>
          <w:jc w:val="center"/>
        </w:trPr>
        <w:tc>
          <w:tcPr>
            <w:tcW w:w="1063" w:type="dxa"/>
            <w:vMerge/>
            <w:vAlign w:val="center"/>
          </w:tcPr>
          <w:p w14:paraId="4F6D57C4" w14:textId="77777777" w:rsidR="00A272BA" w:rsidRPr="00A272BA" w:rsidRDefault="00A272BA" w:rsidP="00DC17FC">
            <w:pPr>
              <w:widowControl/>
              <w:jc w:val="center"/>
              <w:textAlignment w:val="center"/>
              <w:rPr>
                <w:rFonts w:cs="宋体"/>
                <w:color w:val="000000"/>
                <w:sz w:val="18"/>
                <w:szCs w:val="18"/>
                <w:lang w:bidi="ar"/>
              </w:rPr>
            </w:pPr>
          </w:p>
        </w:tc>
        <w:tc>
          <w:tcPr>
            <w:tcW w:w="4215" w:type="dxa"/>
            <w:gridSpan w:val="2"/>
            <w:vAlign w:val="center"/>
          </w:tcPr>
          <w:p w14:paraId="30CCCC1A"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90%蒸发温度</w:t>
            </w:r>
            <w:r w:rsidRPr="00A272BA">
              <w:rPr>
                <w:color w:val="000000"/>
                <w:sz w:val="18"/>
                <w:szCs w:val="18"/>
                <w:lang w:bidi="ar"/>
              </w:rPr>
              <w:t>/℃</w:t>
            </w:r>
          </w:p>
        </w:tc>
        <w:tc>
          <w:tcPr>
            <w:tcW w:w="2376" w:type="dxa"/>
            <w:vAlign w:val="center"/>
          </w:tcPr>
          <w:p w14:paraId="3BBEC961"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1</w:t>
            </w:r>
            <w:r w:rsidRPr="00A272BA">
              <w:rPr>
                <w:rFonts w:cs="宋体"/>
                <w:color w:val="000000"/>
                <w:sz w:val="18"/>
                <w:szCs w:val="18"/>
                <w:lang w:bidi="ar"/>
              </w:rPr>
              <w:t>80</w:t>
            </w:r>
          </w:p>
        </w:tc>
        <w:tc>
          <w:tcPr>
            <w:tcW w:w="1997" w:type="dxa"/>
            <w:vMerge/>
            <w:vAlign w:val="center"/>
          </w:tcPr>
          <w:p w14:paraId="2140501A" w14:textId="77777777" w:rsidR="00A272BA" w:rsidRPr="00A272BA" w:rsidRDefault="00A272BA" w:rsidP="00DC17FC">
            <w:pPr>
              <w:widowControl/>
              <w:jc w:val="center"/>
              <w:textAlignment w:val="center"/>
              <w:rPr>
                <w:rFonts w:cs="宋体"/>
                <w:color w:val="000000"/>
                <w:sz w:val="18"/>
                <w:szCs w:val="18"/>
                <w:lang w:bidi="ar"/>
              </w:rPr>
            </w:pPr>
          </w:p>
        </w:tc>
      </w:tr>
      <w:tr w:rsidR="00A272BA" w:rsidRPr="00A272BA" w14:paraId="5EBEBBA7" w14:textId="77777777" w:rsidTr="00891FE5">
        <w:trPr>
          <w:trHeight w:val="19"/>
          <w:jc w:val="center"/>
        </w:trPr>
        <w:tc>
          <w:tcPr>
            <w:tcW w:w="1063" w:type="dxa"/>
            <w:vMerge/>
            <w:vAlign w:val="center"/>
          </w:tcPr>
          <w:p w14:paraId="3124AB91" w14:textId="77777777" w:rsidR="00A272BA" w:rsidRPr="00A272BA" w:rsidRDefault="00A272BA" w:rsidP="00DC17FC">
            <w:pPr>
              <w:widowControl/>
              <w:jc w:val="center"/>
              <w:textAlignment w:val="center"/>
              <w:rPr>
                <w:rFonts w:cs="宋体"/>
                <w:color w:val="000000"/>
                <w:sz w:val="18"/>
                <w:szCs w:val="18"/>
                <w:lang w:bidi="ar"/>
              </w:rPr>
            </w:pPr>
          </w:p>
        </w:tc>
        <w:tc>
          <w:tcPr>
            <w:tcW w:w="3400" w:type="dxa"/>
            <w:tcBorders>
              <w:right w:val="nil"/>
            </w:tcBorders>
            <w:vAlign w:val="center"/>
          </w:tcPr>
          <w:p w14:paraId="66D6A31A"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终馏点</w:t>
            </w:r>
            <w:r w:rsidRPr="00A272BA">
              <w:rPr>
                <w:color w:val="000000"/>
                <w:sz w:val="18"/>
                <w:szCs w:val="18"/>
                <w:lang w:bidi="ar"/>
              </w:rPr>
              <w:t>/℃</w:t>
            </w:r>
          </w:p>
        </w:tc>
        <w:tc>
          <w:tcPr>
            <w:tcW w:w="815" w:type="dxa"/>
            <w:tcBorders>
              <w:left w:val="nil"/>
            </w:tcBorders>
            <w:vAlign w:val="center"/>
          </w:tcPr>
          <w:p w14:paraId="533C1CF2"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不高于</w:t>
            </w:r>
          </w:p>
        </w:tc>
        <w:tc>
          <w:tcPr>
            <w:tcW w:w="2376" w:type="dxa"/>
            <w:vAlign w:val="center"/>
          </w:tcPr>
          <w:p w14:paraId="442F5D76"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20</w:t>
            </w:r>
            <w:r w:rsidRPr="00A272BA">
              <w:rPr>
                <w:rFonts w:cs="宋体"/>
                <w:color w:val="000000"/>
                <w:sz w:val="18"/>
                <w:szCs w:val="18"/>
                <w:lang w:bidi="ar"/>
              </w:rPr>
              <w:t>5</w:t>
            </w:r>
          </w:p>
        </w:tc>
        <w:tc>
          <w:tcPr>
            <w:tcW w:w="1997" w:type="dxa"/>
            <w:vMerge/>
            <w:vAlign w:val="center"/>
          </w:tcPr>
          <w:p w14:paraId="682140C5" w14:textId="77777777" w:rsidR="00A272BA" w:rsidRPr="00A272BA" w:rsidRDefault="00A272BA" w:rsidP="00DC17FC">
            <w:pPr>
              <w:widowControl/>
              <w:jc w:val="center"/>
              <w:textAlignment w:val="center"/>
              <w:rPr>
                <w:rFonts w:cs="宋体"/>
                <w:color w:val="000000"/>
                <w:sz w:val="18"/>
                <w:szCs w:val="18"/>
                <w:lang w:bidi="ar"/>
              </w:rPr>
            </w:pPr>
          </w:p>
        </w:tc>
      </w:tr>
      <w:tr w:rsidR="00A272BA" w:rsidRPr="00A272BA" w14:paraId="408C13A2" w14:textId="77777777" w:rsidTr="00891FE5">
        <w:trPr>
          <w:trHeight w:val="19"/>
          <w:jc w:val="center"/>
        </w:trPr>
        <w:tc>
          <w:tcPr>
            <w:tcW w:w="1063" w:type="dxa"/>
            <w:vMerge/>
            <w:vAlign w:val="center"/>
          </w:tcPr>
          <w:p w14:paraId="5631D9B2" w14:textId="77777777" w:rsidR="00A272BA" w:rsidRPr="00A272BA" w:rsidRDefault="00A272BA" w:rsidP="00DC17FC">
            <w:pPr>
              <w:widowControl/>
              <w:jc w:val="center"/>
              <w:textAlignment w:val="center"/>
              <w:rPr>
                <w:rFonts w:cs="宋体"/>
                <w:color w:val="000000"/>
                <w:sz w:val="18"/>
                <w:szCs w:val="18"/>
                <w:lang w:bidi="ar"/>
              </w:rPr>
            </w:pPr>
          </w:p>
        </w:tc>
        <w:tc>
          <w:tcPr>
            <w:tcW w:w="3400" w:type="dxa"/>
            <w:tcBorders>
              <w:right w:val="nil"/>
            </w:tcBorders>
            <w:vAlign w:val="center"/>
          </w:tcPr>
          <w:p w14:paraId="51796E4F"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残留量（体积分数）/%</w:t>
            </w:r>
            <w:r w:rsidRPr="00A272BA">
              <w:rPr>
                <w:rFonts w:cs="宋体"/>
                <w:color w:val="000000"/>
                <w:sz w:val="18"/>
                <w:szCs w:val="18"/>
                <w:lang w:bidi="ar"/>
              </w:rPr>
              <w:t xml:space="preserve"> </w:t>
            </w:r>
          </w:p>
        </w:tc>
        <w:tc>
          <w:tcPr>
            <w:tcW w:w="815" w:type="dxa"/>
            <w:tcBorders>
              <w:left w:val="nil"/>
            </w:tcBorders>
            <w:vAlign w:val="center"/>
          </w:tcPr>
          <w:p w14:paraId="3A89B513"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4FF474B7"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2</w:t>
            </w:r>
          </w:p>
        </w:tc>
        <w:tc>
          <w:tcPr>
            <w:tcW w:w="1997" w:type="dxa"/>
            <w:vMerge/>
            <w:vAlign w:val="center"/>
          </w:tcPr>
          <w:p w14:paraId="702E7003" w14:textId="77777777" w:rsidR="00A272BA" w:rsidRPr="00A272BA" w:rsidRDefault="00A272BA" w:rsidP="00DC17FC">
            <w:pPr>
              <w:widowControl/>
              <w:jc w:val="center"/>
              <w:textAlignment w:val="center"/>
              <w:rPr>
                <w:rFonts w:cs="宋体"/>
                <w:color w:val="000000"/>
                <w:sz w:val="18"/>
                <w:szCs w:val="18"/>
                <w:lang w:bidi="ar"/>
              </w:rPr>
            </w:pPr>
          </w:p>
        </w:tc>
      </w:tr>
      <w:tr w:rsidR="00A272BA" w:rsidRPr="00A272BA" w14:paraId="504F13AF" w14:textId="77777777" w:rsidTr="00891FE5">
        <w:trPr>
          <w:trHeight w:val="19"/>
          <w:jc w:val="center"/>
        </w:trPr>
        <w:tc>
          <w:tcPr>
            <w:tcW w:w="5278" w:type="dxa"/>
            <w:gridSpan w:val="3"/>
            <w:vAlign w:val="center"/>
          </w:tcPr>
          <w:p w14:paraId="58DA0119" w14:textId="77777777" w:rsidR="00A272BA" w:rsidRPr="00A272BA" w:rsidRDefault="00A272BA" w:rsidP="00DC17FC">
            <w:pPr>
              <w:widowControl/>
              <w:spacing w:line="288" w:lineRule="auto"/>
              <w:jc w:val="left"/>
              <w:textAlignment w:val="center"/>
              <w:rPr>
                <w:rFonts w:cs="宋体"/>
                <w:color w:val="000000"/>
                <w:sz w:val="18"/>
                <w:szCs w:val="18"/>
                <w:lang w:bidi="ar"/>
              </w:rPr>
            </w:pPr>
            <w:r w:rsidRPr="00A272BA">
              <w:rPr>
                <w:rFonts w:cs="宋体" w:hint="eastAsia"/>
                <w:color w:val="000000"/>
                <w:sz w:val="18"/>
                <w:szCs w:val="18"/>
                <w:lang w:bidi="ar"/>
              </w:rPr>
              <w:t>蒸汽压</w:t>
            </w:r>
            <w:r w:rsidRPr="00A272BA">
              <w:rPr>
                <w:rFonts w:cs="宋体" w:hint="eastAsia"/>
                <w:color w:val="000000"/>
                <w:position w:val="4"/>
                <w:sz w:val="18"/>
                <w:szCs w:val="18"/>
                <w:vertAlign w:val="superscript"/>
                <w:lang w:bidi="ar"/>
              </w:rPr>
              <w:t>b</w:t>
            </w:r>
            <w:r w:rsidRPr="00A272BA">
              <w:rPr>
                <w:rFonts w:cs="宋体" w:hint="eastAsia"/>
                <w:color w:val="000000"/>
                <w:sz w:val="18"/>
                <w:szCs w:val="18"/>
                <w:lang w:bidi="ar"/>
              </w:rPr>
              <w:t>/kPa</w:t>
            </w:r>
          </w:p>
          <w:p w14:paraId="3E68EE5B" w14:textId="6F39FC53" w:rsidR="00A272BA" w:rsidRPr="00A272BA" w:rsidRDefault="00A272BA" w:rsidP="00DC17FC">
            <w:pPr>
              <w:widowControl/>
              <w:spacing w:line="288" w:lineRule="auto"/>
              <w:ind w:firstLineChars="100" w:firstLine="180"/>
              <w:jc w:val="left"/>
              <w:textAlignment w:val="center"/>
              <w:rPr>
                <w:rFonts w:cs="宋体"/>
                <w:color w:val="000000"/>
                <w:sz w:val="18"/>
                <w:szCs w:val="18"/>
                <w:lang w:bidi="ar"/>
              </w:rPr>
            </w:pPr>
            <w:r w:rsidRPr="00A272BA">
              <w:rPr>
                <w:rFonts w:cs="宋体" w:hint="eastAsia"/>
                <w:color w:val="000000"/>
                <w:sz w:val="18"/>
                <w:szCs w:val="18"/>
                <w:lang w:bidi="ar"/>
              </w:rPr>
              <w:t>11月1日</w:t>
            </w:r>
            <w:r w:rsidR="00E8503B" w:rsidRPr="006633E4">
              <w:rPr>
                <w:rFonts w:ascii="Times New Roman" w:hAnsi="Times New Roman" w:cs="Times New Roman"/>
                <w:color w:val="000000"/>
                <w:sz w:val="18"/>
                <w:szCs w:val="18"/>
                <w:lang w:bidi="ar"/>
              </w:rPr>
              <w:t>~</w:t>
            </w:r>
            <w:r w:rsidR="00E8503B" w:rsidRPr="00A272BA">
              <w:rPr>
                <w:rFonts w:cs="宋体"/>
                <w:color w:val="000000"/>
                <w:sz w:val="18"/>
                <w:szCs w:val="18"/>
                <w:lang w:bidi="ar"/>
              </w:rPr>
              <w:t xml:space="preserve"> </w:t>
            </w:r>
            <w:r w:rsidRPr="00A272BA">
              <w:rPr>
                <w:rFonts w:cs="宋体" w:hint="eastAsia"/>
                <w:color w:val="000000"/>
                <w:sz w:val="18"/>
                <w:szCs w:val="18"/>
                <w:lang w:bidi="ar"/>
              </w:rPr>
              <w:t>4月30日</w:t>
            </w:r>
          </w:p>
          <w:p w14:paraId="5A8CDD78" w14:textId="5E21281E" w:rsidR="00A272BA" w:rsidRPr="00A272BA" w:rsidRDefault="00A272BA" w:rsidP="00DC17FC">
            <w:pPr>
              <w:widowControl/>
              <w:spacing w:line="288" w:lineRule="auto"/>
              <w:ind w:firstLineChars="100" w:firstLine="180"/>
              <w:jc w:val="left"/>
              <w:textAlignment w:val="center"/>
              <w:rPr>
                <w:rFonts w:cs="宋体"/>
                <w:color w:val="000000"/>
                <w:sz w:val="18"/>
                <w:szCs w:val="18"/>
                <w:lang w:bidi="ar"/>
              </w:rPr>
            </w:pPr>
            <w:r w:rsidRPr="00A272BA">
              <w:rPr>
                <w:rFonts w:cs="宋体" w:hint="eastAsia"/>
                <w:color w:val="000000"/>
                <w:sz w:val="18"/>
                <w:szCs w:val="18"/>
                <w:lang w:bidi="ar"/>
              </w:rPr>
              <w:t>5月1日</w:t>
            </w:r>
            <w:r w:rsidR="00E8503B" w:rsidRPr="006633E4">
              <w:rPr>
                <w:rFonts w:ascii="Times New Roman" w:hAnsi="Times New Roman" w:cs="Times New Roman"/>
                <w:color w:val="000000"/>
                <w:sz w:val="18"/>
                <w:szCs w:val="18"/>
                <w:lang w:bidi="ar"/>
              </w:rPr>
              <w:t>~</w:t>
            </w:r>
            <w:r w:rsidR="00E8503B" w:rsidRPr="00A272BA">
              <w:rPr>
                <w:rFonts w:cs="宋体"/>
                <w:color w:val="000000"/>
                <w:sz w:val="18"/>
                <w:szCs w:val="18"/>
                <w:lang w:bidi="ar"/>
              </w:rPr>
              <w:t xml:space="preserve"> </w:t>
            </w:r>
            <w:r w:rsidRPr="00A272BA">
              <w:rPr>
                <w:rFonts w:cs="宋体" w:hint="eastAsia"/>
                <w:color w:val="000000"/>
                <w:sz w:val="18"/>
                <w:szCs w:val="18"/>
                <w:lang w:bidi="ar"/>
              </w:rPr>
              <w:t>10月31日</w:t>
            </w:r>
          </w:p>
        </w:tc>
        <w:tc>
          <w:tcPr>
            <w:tcW w:w="2376" w:type="dxa"/>
            <w:vAlign w:val="center"/>
          </w:tcPr>
          <w:p w14:paraId="69191836" w14:textId="77777777" w:rsidR="00A272BA" w:rsidRPr="00A272BA" w:rsidRDefault="00A272BA" w:rsidP="00DC17FC">
            <w:pPr>
              <w:widowControl/>
              <w:spacing w:line="288" w:lineRule="auto"/>
              <w:jc w:val="center"/>
              <w:textAlignment w:val="center"/>
              <w:rPr>
                <w:rFonts w:cs="宋体"/>
                <w:color w:val="000000"/>
                <w:sz w:val="18"/>
                <w:szCs w:val="18"/>
                <w:lang w:bidi="ar"/>
              </w:rPr>
            </w:pPr>
          </w:p>
          <w:p w14:paraId="02C2C4BC" w14:textId="77777777" w:rsidR="00A272BA" w:rsidRPr="00A272BA" w:rsidRDefault="00A272BA" w:rsidP="00DC17FC">
            <w:pPr>
              <w:widowControl/>
              <w:spacing w:line="288" w:lineRule="auto"/>
              <w:jc w:val="center"/>
              <w:textAlignment w:val="center"/>
              <w:rPr>
                <w:rFonts w:cs="宋体"/>
                <w:color w:val="000000"/>
                <w:sz w:val="18"/>
                <w:szCs w:val="18"/>
                <w:lang w:bidi="ar"/>
              </w:rPr>
            </w:pPr>
            <w:r w:rsidRPr="00A272BA">
              <w:rPr>
                <w:rFonts w:cs="宋体" w:hint="eastAsia"/>
                <w:color w:val="000000"/>
                <w:sz w:val="18"/>
                <w:szCs w:val="18"/>
                <w:lang w:bidi="ar"/>
              </w:rPr>
              <w:t>50</w:t>
            </w:r>
            <w:r w:rsidRPr="00A272BA">
              <w:rPr>
                <w:rFonts w:cs="宋体"/>
                <w:color w:val="000000"/>
                <w:sz w:val="18"/>
                <w:szCs w:val="18"/>
                <w:lang w:bidi="ar"/>
              </w:rPr>
              <w:t xml:space="preserve"> </w:t>
            </w:r>
            <w:r w:rsidRPr="006633E4">
              <w:rPr>
                <w:rFonts w:ascii="Times New Roman" w:hAnsi="Times New Roman" w:cs="Times New Roman"/>
                <w:color w:val="000000"/>
                <w:sz w:val="18"/>
                <w:szCs w:val="18"/>
                <w:lang w:bidi="ar"/>
              </w:rPr>
              <w:t>~</w:t>
            </w:r>
            <w:r w:rsidRPr="00A272BA">
              <w:rPr>
                <w:rFonts w:cs="宋体"/>
                <w:color w:val="000000"/>
                <w:sz w:val="18"/>
                <w:szCs w:val="18"/>
                <w:lang w:bidi="ar"/>
              </w:rPr>
              <w:t xml:space="preserve"> 70</w:t>
            </w:r>
          </w:p>
          <w:p w14:paraId="0502101B" w14:textId="77777777" w:rsidR="00A272BA" w:rsidRPr="00A272BA" w:rsidRDefault="00A272BA" w:rsidP="00DC17FC">
            <w:pPr>
              <w:widowControl/>
              <w:spacing w:line="288" w:lineRule="auto"/>
              <w:jc w:val="center"/>
              <w:textAlignment w:val="center"/>
              <w:rPr>
                <w:rFonts w:cs="宋体"/>
                <w:color w:val="000000"/>
                <w:sz w:val="18"/>
                <w:szCs w:val="18"/>
                <w:lang w:bidi="ar"/>
              </w:rPr>
            </w:pPr>
            <w:r w:rsidRPr="00A272BA">
              <w:rPr>
                <w:rFonts w:cs="宋体"/>
                <w:color w:val="000000"/>
                <w:sz w:val="18"/>
                <w:szCs w:val="18"/>
                <w:lang w:bidi="ar"/>
              </w:rPr>
              <w:t xml:space="preserve">50 </w:t>
            </w:r>
            <w:r w:rsidRPr="00356990">
              <w:rPr>
                <w:rFonts w:ascii="Times New Roman" w:hAnsi="Times New Roman" w:cs="Times New Roman"/>
                <w:color w:val="000000"/>
                <w:sz w:val="18"/>
                <w:szCs w:val="18"/>
                <w:lang w:bidi="ar"/>
              </w:rPr>
              <w:t>~</w:t>
            </w:r>
            <w:r w:rsidRPr="00A272BA">
              <w:rPr>
                <w:rFonts w:cs="宋体"/>
                <w:color w:val="000000"/>
                <w:sz w:val="18"/>
                <w:szCs w:val="18"/>
                <w:lang w:bidi="ar"/>
              </w:rPr>
              <w:t xml:space="preserve"> 65</w:t>
            </w:r>
          </w:p>
        </w:tc>
        <w:tc>
          <w:tcPr>
            <w:tcW w:w="1997" w:type="dxa"/>
            <w:vAlign w:val="center"/>
          </w:tcPr>
          <w:p w14:paraId="3B308AF1" w14:textId="77777777" w:rsidR="00A272BA" w:rsidRPr="00A272BA" w:rsidRDefault="00A272BA" w:rsidP="00DC17FC">
            <w:pPr>
              <w:widowControl/>
              <w:spacing w:line="288" w:lineRule="auto"/>
              <w:jc w:val="center"/>
              <w:textAlignment w:val="center"/>
              <w:rPr>
                <w:rFonts w:cs="宋体"/>
                <w:color w:val="000000"/>
                <w:sz w:val="18"/>
                <w:szCs w:val="18"/>
                <w:lang w:bidi="ar"/>
              </w:rPr>
            </w:pPr>
            <w:r w:rsidRPr="00A272BA">
              <w:rPr>
                <w:rFonts w:cs="宋体"/>
                <w:color w:val="000000"/>
                <w:sz w:val="18"/>
                <w:szCs w:val="18"/>
                <w:lang w:bidi="ar"/>
              </w:rPr>
              <w:t>SH/T 0794</w:t>
            </w:r>
          </w:p>
        </w:tc>
      </w:tr>
      <w:tr w:rsidR="00A272BA" w:rsidRPr="00A272BA" w14:paraId="7C7418F5" w14:textId="77777777" w:rsidTr="00891FE5">
        <w:trPr>
          <w:trHeight w:val="19"/>
          <w:jc w:val="center"/>
        </w:trPr>
        <w:tc>
          <w:tcPr>
            <w:tcW w:w="4463" w:type="dxa"/>
            <w:gridSpan w:val="2"/>
            <w:tcBorders>
              <w:right w:val="nil"/>
            </w:tcBorders>
            <w:vAlign w:val="center"/>
          </w:tcPr>
          <w:p w14:paraId="04B310D2" w14:textId="77777777" w:rsidR="00A272BA" w:rsidRPr="00A272BA" w:rsidRDefault="00A272BA" w:rsidP="00DC17FC">
            <w:pPr>
              <w:widowControl/>
              <w:spacing w:line="288" w:lineRule="auto"/>
              <w:jc w:val="left"/>
              <w:textAlignment w:val="center"/>
              <w:rPr>
                <w:rFonts w:cs="宋体"/>
                <w:color w:val="000000"/>
                <w:sz w:val="18"/>
                <w:szCs w:val="18"/>
                <w:lang w:bidi="ar"/>
              </w:rPr>
            </w:pPr>
            <w:r w:rsidRPr="00A272BA">
              <w:rPr>
                <w:rFonts w:cs="宋体" w:hint="eastAsia"/>
                <w:color w:val="000000"/>
                <w:sz w:val="18"/>
                <w:szCs w:val="18"/>
                <w:lang w:bidi="ar"/>
              </w:rPr>
              <w:t>胶质含量/（mg/100mL）</w:t>
            </w:r>
          </w:p>
          <w:p w14:paraId="6498FF82" w14:textId="77777777" w:rsidR="00A272BA" w:rsidRPr="00A272BA" w:rsidRDefault="00A272BA" w:rsidP="00DC17FC">
            <w:pPr>
              <w:widowControl/>
              <w:spacing w:line="288" w:lineRule="auto"/>
              <w:ind w:firstLineChars="100" w:firstLine="180"/>
              <w:jc w:val="left"/>
              <w:textAlignment w:val="center"/>
              <w:rPr>
                <w:rFonts w:cs="宋体"/>
                <w:color w:val="000000"/>
                <w:sz w:val="18"/>
                <w:szCs w:val="18"/>
                <w:lang w:bidi="ar"/>
              </w:rPr>
            </w:pPr>
            <w:r w:rsidRPr="00A272BA">
              <w:rPr>
                <w:rFonts w:cs="宋体" w:hint="eastAsia"/>
                <w:color w:val="000000"/>
                <w:sz w:val="18"/>
                <w:szCs w:val="18"/>
                <w:lang w:bidi="ar"/>
              </w:rPr>
              <w:t>未洗胶质含量（加入清净剂前）</w:t>
            </w:r>
          </w:p>
          <w:p w14:paraId="5C8F1968" w14:textId="77777777" w:rsidR="00A272BA" w:rsidRPr="00A272BA" w:rsidRDefault="00A272BA" w:rsidP="00DC17FC">
            <w:pPr>
              <w:widowControl/>
              <w:spacing w:line="288" w:lineRule="auto"/>
              <w:ind w:firstLineChars="100" w:firstLine="180"/>
              <w:jc w:val="left"/>
              <w:textAlignment w:val="center"/>
              <w:rPr>
                <w:rFonts w:cs="宋体"/>
                <w:color w:val="000000"/>
                <w:sz w:val="18"/>
                <w:szCs w:val="18"/>
                <w:lang w:bidi="ar"/>
              </w:rPr>
            </w:pPr>
            <w:r w:rsidRPr="00A272BA">
              <w:rPr>
                <w:rFonts w:cs="宋体" w:hint="eastAsia"/>
                <w:color w:val="000000"/>
                <w:sz w:val="18"/>
                <w:szCs w:val="18"/>
                <w:lang w:bidi="ar"/>
              </w:rPr>
              <w:t>溶剂洗胶质含量</w:t>
            </w:r>
          </w:p>
        </w:tc>
        <w:tc>
          <w:tcPr>
            <w:tcW w:w="815" w:type="dxa"/>
            <w:tcBorders>
              <w:left w:val="nil"/>
            </w:tcBorders>
            <w:vAlign w:val="center"/>
          </w:tcPr>
          <w:p w14:paraId="78CE9C4B" w14:textId="77777777" w:rsidR="00A272BA" w:rsidRPr="00A272BA" w:rsidRDefault="00A272BA" w:rsidP="00DC17FC">
            <w:pPr>
              <w:spacing w:line="288" w:lineRule="auto"/>
              <w:ind w:firstLineChars="7" w:firstLine="13"/>
              <w:jc w:val="left"/>
              <w:textAlignment w:val="center"/>
              <w:rPr>
                <w:rFonts w:cs="宋体"/>
                <w:color w:val="000000"/>
                <w:sz w:val="18"/>
                <w:szCs w:val="18"/>
                <w:lang w:bidi="ar"/>
              </w:rPr>
            </w:pPr>
          </w:p>
          <w:p w14:paraId="294EF091" w14:textId="77777777" w:rsidR="00A272BA" w:rsidRPr="00A272BA" w:rsidRDefault="00A272BA" w:rsidP="00DC17FC">
            <w:pPr>
              <w:spacing w:line="288" w:lineRule="auto"/>
              <w:ind w:firstLineChars="7" w:firstLine="13"/>
              <w:jc w:val="left"/>
              <w:textAlignment w:val="center"/>
              <w:rPr>
                <w:rFonts w:cs="宋体"/>
                <w:color w:val="000000"/>
                <w:sz w:val="18"/>
                <w:szCs w:val="18"/>
                <w:lang w:bidi="ar"/>
              </w:rPr>
            </w:pPr>
            <w:r w:rsidRPr="00A272BA">
              <w:rPr>
                <w:rFonts w:cs="宋体" w:hint="eastAsia"/>
                <w:color w:val="000000"/>
                <w:sz w:val="18"/>
                <w:szCs w:val="18"/>
                <w:lang w:bidi="ar"/>
              </w:rPr>
              <w:t>不大于</w:t>
            </w:r>
          </w:p>
          <w:p w14:paraId="546FC650" w14:textId="77777777" w:rsidR="00A272BA" w:rsidRPr="00A272BA" w:rsidRDefault="00A272BA" w:rsidP="00DC17FC">
            <w:pPr>
              <w:spacing w:line="288" w:lineRule="auto"/>
              <w:ind w:firstLineChars="7" w:firstLine="13"/>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5F17CA85" w14:textId="77777777" w:rsidR="00A272BA" w:rsidRPr="00A272BA" w:rsidRDefault="00A272BA" w:rsidP="00DC17FC">
            <w:pPr>
              <w:widowControl/>
              <w:spacing w:line="288" w:lineRule="auto"/>
              <w:jc w:val="center"/>
              <w:textAlignment w:val="center"/>
              <w:rPr>
                <w:rFonts w:cs="宋体"/>
                <w:color w:val="000000"/>
                <w:sz w:val="18"/>
                <w:szCs w:val="18"/>
                <w:lang w:bidi="ar"/>
              </w:rPr>
            </w:pPr>
          </w:p>
          <w:p w14:paraId="2EC139E4" w14:textId="77777777" w:rsidR="00A272BA" w:rsidRPr="00A272BA" w:rsidRDefault="00A272BA" w:rsidP="00DC17FC">
            <w:pPr>
              <w:widowControl/>
              <w:spacing w:line="288" w:lineRule="auto"/>
              <w:jc w:val="center"/>
              <w:textAlignment w:val="center"/>
              <w:rPr>
                <w:rFonts w:cs="宋体"/>
                <w:color w:val="000000"/>
                <w:sz w:val="18"/>
                <w:szCs w:val="18"/>
                <w:lang w:bidi="ar"/>
              </w:rPr>
            </w:pPr>
            <w:r w:rsidRPr="00A272BA">
              <w:rPr>
                <w:rFonts w:cs="宋体" w:hint="eastAsia"/>
                <w:color w:val="000000"/>
                <w:sz w:val="18"/>
                <w:szCs w:val="18"/>
                <w:lang w:bidi="ar"/>
              </w:rPr>
              <w:t>3</w:t>
            </w:r>
            <w:r w:rsidRPr="00A272BA">
              <w:rPr>
                <w:rFonts w:cs="宋体"/>
                <w:color w:val="000000"/>
                <w:sz w:val="18"/>
                <w:szCs w:val="18"/>
                <w:lang w:bidi="ar"/>
              </w:rPr>
              <w:t>0</w:t>
            </w:r>
          </w:p>
          <w:p w14:paraId="45D6B70B" w14:textId="77777777" w:rsidR="00A272BA" w:rsidRPr="00A272BA" w:rsidRDefault="00A272BA" w:rsidP="00DC17FC">
            <w:pPr>
              <w:spacing w:line="288" w:lineRule="auto"/>
              <w:jc w:val="center"/>
              <w:textAlignment w:val="center"/>
              <w:rPr>
                <w:rFonts w:cs="宋体"/>
                <w:color w:val="000000"/>
                <w:sz w:val="18"/>
                <w:szCs w:val="18"/>
                <w:lang w:bidi="ar"/>
              </w:rPr>
            </w:pPr>
            <w:r w:rsidRPr="00A272BA">
              <w:rPr>
                <w:rFonts w:cs="宋体" w:hint="eastAsia"/>
                <w:color w:val="000000"/>
                <w:sz w:val="18"/>
                <w:szCs w:val="18"/>
                <w:lang w:bidi="ar"/>
              </w:rPr>
              <w:t>5</w:t>
            </w:r>
          </w:p>
        </w:tc>
        <w:tc>
          <w:tcPr>
            <w:tcW w:w="1997" w:type="dxa"/>
            <w:vAlign w:val="center"/>
          </w:tcPr>
          <w:p w14:paraId="59390B51" w14:textId="77777777" w:rsidR="00A272BA" w:rsidRPr="00A272BA" w:rsidRDefault="00A272BA" w:rsidP="00DC17FC">
            <w:pPr>
              <w:widowControl/>
              <w:spacing w:line="288" w:lineRule="auto"/>
              <w:jc w:val="center"/>
              <w:textAlignment w:val="center"/>
              <w:rPr>
                <w:rFonts w:cs="宋体"/>
                <w:color w:val="000000"/>
                <w:sz w:val="18"/>
                <w:szCs w:val="18"/>
                <w:lang w:bidi="ar"/>
              </w:rPr>
            </w:pPr>
            <w:r w:rsidRPr="00A272BA">
              <w:rPr>
                <w:rFonts w:cs="宋体"/>
                <w:color w:val="000000"/>
                <w:sz w:val="18"/>
                <w:szCs w:val="18"/>
                <w:lang w:bidi="ar"/>
              </w:rPr>
              <w:t>GB/T 8019</w:t>
            </w:r>
          </w:p>
        </w:tc>
      </w:tr>
      <w:tr w:rsidR="00A272BA" w:rsidRPr="00A272BA" w14:paraId="5080D967" w14:textId="77777777" w:rsidTr="00891FE5">
        <w:trPr>
          <w:trHeight w:val="19"/>
          <w:jc w:val="center"/>
        </w:trPr>
        <w:tc>
          <w:tcPr>
            <w:tcW w:w="4463" w:type="dxa"/>
            <w:gridSpan w:val="2"/>
            <w:tcBorders>
              <w:right w:val="nil"/>
            </w:tcBorders>
            <w:vAlign w:val="center"/>
          </w:tcPr>
          <w:p w14:paraId="0CEE7CD9"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诱导期/min</w:t>
            </w:r>
            <w:r w:rsidRPr="00A272BA">
              <w:rPr>
                <w:rFonts w:cs="宋体"/>
                <w:color w:val="000000"/>
                <w:sz w:val="18"/>
                <w:szCs w:val="18"/>
                <w:lang w:bidi="ar"/>
              </w:rPr>
              <w:t xml:space="preserve"> </w:t>
            </w:r>
          </w:p>
        </w:tc>
        <w:tc>
          <w:tcPr>
            <w:tcW w:w="815" w:type="dxa"/>
            <w:tcBorders>
              <w:left w:val="nil"/>
            </w:tcBorders>
            <w:vAlign w:val="center"/>
          </w:tcPr>
          <w:p w14:paraId="34383E77"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不小于</w:t>
            </w:r>
          </w:p>
        </w:tc>
        <w:tc>
          <w:tcPr>
            <w:tcW w:w="2376" w:type="dxa"/>
            <w:vAlign w:val="center"/>
          </w:tcPr>
          <w:p w14:paraId="6CC12675"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800min</w:t>
            </w:r>
          </w:p>
        </w:tc>
        <w:tc>
          <w:tcPr>
            <w:tcW w:w="1997" w:type="dxa"/>
            <w:vAlign w:val="center"/>
          </w:tcPr>
          <w:p w14:paraId="48ED3E6E"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8018</w:t>
            </w:r>
          </w:p>
        </w:tc>
      </w:tr>
      <w:tr w:rsidR="00A272BA" w:rsidRPr="00A272BA" w14:paraId="59E60AAC" w14:textId="77777777" w:rsidTr="00891FE5">
        <w:trPr>
          <w:trHeight w:val="19"/>
          <w:jc w:val="center"/>
        </w:trPr>
        <w:tc>
          <w:tcPr>
            <w:tcW w:w="4463" w:type="dxa"/>
            <w:gridSpan w:val="2"/>
            <w:tcBorders>
              <w:right w:val="nil"/>
            </w:tcBorders>
            <w:vAlign w:val="center"/>
          </w:tcPr>
          <w:p w14:paraId="7A211D48"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硫含量</w:t>
            </w:r>
            <w:r w:rsidRPr="00A272BA">
              <w:rPr>
                <w:rFonts w:cs="宋体" w:hint="eastAsia"/>
                <w:color w:val="000000"/>
                <w:position w:val="4"/>
                <w:sz w:val="18"/>
                <w:szCs w:val="18"/>
                <w:vertAlign w:val="superscript"/>
                <w:lang w:bidi="ar"/>
              </w:rPr>
              <w:t>c</w:t>
            </w:r>
            <w:r w:rsidRPr="00A272BA">
              <w:rPr>
                <w:rFonts w:cs="宋体" w:hint="eastAsia"/>
                <w:color w:val="000000"/>
                <w:sz w:val="18"/>
                <w:szCs w:val="18"/>
                <w:lang w:bidi="ar"/>
              </w:rPr>
              <w:t>/（mg/kg)</w:t>
            </w:r>
            <w:r w:rsidRPr="00A272BA">
              <w:rPr>
                <w:rFonts w:cs="宋体"/>
                <w:color w:val="000000"/>
                <w:sz w:val="18"/>
                <w:szCs w:val="18"/>
                <w:lang w:bidi="ar"/>
              </w:rPr>
              <w:t xml:space="preserve"> </w:t>
            </w:r>
          </w:p>
        </w:tc>
        <w:tc>
          <w:tcPr>
            <w:tcW w:w="815" w:type="dxa"/>
            <w:tcBorders>
              <w:left w:val="nil"/>
            </w:tcBorders>
            <w:vAlign w:val="center"/>
          </w:tcPr>
          <w:p w14:paraId="636D3D54"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70D6A830" w14:textId="7D0F47E3" w:rsidR="00A272BA" w:rsidRPr="00A272BA" w:rsidRDefault="000A6CA6" w:rsidP="00DC17FC">
            <w:pPr>
              <w:widowControl/>
              <w:jc w:val="center"/>
              <w:textAlignment w:val="center"/>
              <w:rPr>
                <w:rFonts w:cs="宋体"/>
                <w:color w:val="000000"/>
                <w:sz w:val="18"/>
                <w:szCs w:val="18"/>
                <w:lang w:bidi="ar"/>
              </w:rPr>
            </w:pPr>
            <w:r>
              <w:rPr>
                <w:rFonts w:cs="宋体"/>
                <w:color w:val="000000"/>
                <w:sz w:val="18"/>
                <w:szCs w:val="18"/>
                <w:lang w:bidi="ar"/>
              </w:rPr>
              <w:t>10</w:t>
            </w:r>
          </w:p>
        </w:tc>
        <w:tc>
          <w:tcPr>
            <w:tcW w:w="1997" w:type="dxa"/>
            <w:vAlign w:val="center"/>
          </w:tcPr>
          <w:p w14:paraId="75FF301F"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SH/T 0689</w:t>
            </w:r>
          </w:p>
        </w:tc>
      </w:tr>
      <w:tr w:rsidR="00A272BA" w:rsidRPr="00A272BA" w14:paraId="7301E0EA" w14:textId="77777777" w:rsidTr="00891FE5">
        <w:trPr>
          <w:trHeight w:val="19"/>
          <w:jc w:val="center"/>
        </w:trPr>
        <w:tc>
          <w:tcPr>
            <w:tcW w:w="5278" w:type="dxa"/>
            <w:gridSpan w:val="3"/>
            <w:vAlign w:val="center"/>
          </w:tcPr>
          <w:p w14:paraId="69345A99"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硫醇（博士试验）</w:t>
            </w:r>
          </w:p>
        </w:tc>
        <w:tc>
          <w:tcPr>
            <w:tcW w:w="2376" w:type="dxa"/>
            <w:vAlign w:val="center"/>
          </w:tcPr>
          <w:p w14:paraId="188491ED"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通过</w:t>
            </w:r>
          </w:p>
        </w:tc>
        <w:tc>
          <w:tcPr>
            <w:tcW w:w="1997" w:type="dxa"/>
            <w:vAlign w:val="center"/>
          </w:tcPr>
          <w:p w14:paraId="30DEEB9E"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NB/SH/T 0174</w:t>
            </w:r>
          </w:p>
        </w:tc>
      </w:tr>
      <w:tr w:rsidR="00A272BA" w:rsidRPr="00A272BA" w14:paraId="249E6911" w14:textId="77777777" w:rsidTr="00891FE5">
        <w:trPr>
          <w:trHeight w:val="19"/>
          <w:jc w:val="center"/>
        </w:trPr>
        <w:tc>
          <w:tcPr>
            <w:tcW w:w="4463" w:type="dxa"/>
            <w:gridSpan w:val="2"/>
            <w:tcBorders>
              <w:right w:val="nil"/>
            </w:tcBorders>
            <w:vAlign w:val="center"/>
          </w:tcPr>
          <w:p w14:paraId="2A1E6D04"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铜片腐蚀（50</w:t>
            </w:r>
            <w:r w:rsidRPr="00A272BA">
              <w:rPr>
                <w:color w:val="000000"/>
                <w:sz w:val="18"/>
                <w:szCs w:val="18"/>
                <w:lang w:bidi="ar"/>
              </w:rPr>
              <w:t>℃</w:t>
            </w:r>
            <w:r w:rsidRPr="00A272BA">
              <w:rPr>
                <w:rFonts w:hint="eastAsia"/>
                <w:color w:val="000000"/>
                <w:sz w:val="18"/>
                <w:szCs w:val="18"/>
                <w:lang w:bidi="ar"/>
              </w:rPr>
              <w:t>，</w:t>
            </w:r>
            <w:r w:rsidRPr="00A272BA">
              <w:rPr>
                <w:rFonts w:cs="宋体" w:hint="eastAsia"/>
                <w:color w:val="000000"/>
                <w:sz w:val="18"/>
                <w:szCs w:val="18"/>
                <w:lang w:bidi="ar"/>
              </w:rPr>
              <w:t>3h）/级</w:t>
            </w:r>
          </w:p>
        </w:tc>
        <w:tc>
          <w:tcPr>
            <w:tcW w:w="815" w:type="dxa"/>
            <w:tcBorders>
              <w:left w:val="nil"/>
            </w:tcBorders>
            <w:vAlign w:val="center"/>
          </w:tcPr>
          <w:p w14:paraId="6C48FD9B"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47360444"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1</w:t>
            </w:r>
          </w:p>
        </w:tc>
        <w:tc>
          <w:tcPr>
            <w:tcW w:w="1997" w:type="dxa"/>
            <w:vAlign w:val="center"/>
          </w:tcPr>
          <w:p w14:paraId="7E4E8056"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5096</w:t>
            </w:r>
          </w:p>
        </w:tc>
      </w:tr>
      <w:tr w:rsidR="00A272BA" w:rsidRPr="00A272BA" w14:paraId="0EA3D598" w14:textId="77777777" w:rsidTr="00891FE5">
        <w:trPr>
          <w:trHeight w:val="19"/>
          <w:jc w:val="center"/>
        </w:trPr>
        <w:tc>
          <w:tcPr>
            <w:tcW w:w="5278" w:type="dxa"/>
            <w:gridSpan w:val="3"/>
            <w:vAlign w:val="center"/>
          </w:tcPr>
          <w:p w14:paraId="6C317489"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水溶性酸或碱</w:t>
            </w:r>
          </w:p>
        </w:tc>
        <w:tc>
          <w:tcPr>
            <w:tcW w:w="2376" w:type="dxa"/>
            <w:vAlign w:val="center"/>
          </w:tcPr>
          <w:p w14:paraId="405090EC"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无</w:t>
            </w:r>
          </w:p>
        </w:tc>
        <w:tc>
          <w:tcPr>
            <w:tcW w:w="1997" w:type="dxa"/>
            <w:vAlign w:val="center"/>
          </w:tcPr>
          <w:p w14:paraId="6DD48FF7"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259</w:t>
            </w:r>
          </w:p>
        </w:tc>
      </w:tr>
      <w:tr w:rsidR="00A272BA" w:rsidRPr="00A272BA" w14:paraId="4AED5205" w14:textId="77777777" w:rsidTr="00891FE5">
        <w:trPr>
          <w:trHeight w:val="19"/>
          <w:jc w:val="center"/>
        </w:trPr>
        <w:tc>
          <w:tcPr>
            <w:tcW w:w="5278" w:type="dxa"/>
            <w:gridSpan w:val="3"/>
            <w:vAlign w:val="center"/>
          </w:tcPr>
          <w:p w14:paraId="3E45DA32"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机械杂质及水分</w:t>
            </w:r>
            <w:r w:rsidRPr="00A272BA">
              <w:rPr>
                <w:rFonts w:cs="宋体" w:hint="eastAsia"/>
                <w:color w:val="000000"/>
                <w:position w:val="4"/>
                <w:sz w:val="18"/>
                <w:szCs w:val="18"/>
                <w:vertAlign w:val="superscript"/>
                <w:lang w:bidi="ar"/>
              </w:rPr>
              <w:t>d</w:t>
            </w:r>
          </w:p>
        </w:tc>
        <w:tc>
          <w:tcPr>
            <w:tcW w:w="2376" w:type="dxa"/>
            <w:vAlign w:val="center"/>
          </w:tcPr>
          <w:p w14:paraId="18D08FED"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无</w:t>
            </w:r>
          </w:p>
        </w:tc>
        <w:tc>
          <w:tcPr>
            <w:tcW w:w="1997" w:type="dxa"/>
            <w:vAlign w:val="center"/>
          </w:tcPr>
          <w:p w14:paraId="142E2FD2"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目测</w:t>
            </w:r>
          </w:p>
        </w:tc>
      </w:tr>
      <w:tr w:rsidR="00A272BA" w:rsidRPr="00A272BA" w14:paraId="10F82B6B" w14:textId="77777777" w:rsidTr="00891FE5">
        <w:trPr>
          <w:trHeight w:val="19"/>
          <w:jc w:val="center"/>
        </w:trPr>
        <w:tc>
          <w:tcPr>
            <w:tcW w:w="4463" w:type="dxa"/>
            <w:gridSpan w:val="2"/>
            <w:tcBorders>
              <w:right w:val="nil"/>
            </w:tcBorders>
            <w:vAlign w:val="center"/>
          </w:tcPr>
          <w:p w14:paraId="0D7075A4"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苯含量</w:t>
            </w:r>
            <w:r w:rsidRPr="00A272BA">
              <w:rPr>
                <w:rFonts w:cs="宋体" w:hint="eastAsia"/>
                <w:color w:val="000000"/>
                <w:position w:val="4"/>
                <w:sz w:val="18"/>
                <w:szCs w:val="18"/>
                <w:vertAlign w:val="superscript"/>
                <w:lang w:bidi="ar"/>
              </w:rPr>
              <w:t>e</w:t>
            </w:r>
            <w:r w:rsidRPr="00A272BA">
              <w:rPr>
                <w:rFonts w:cs="宋体" w:hint="eastAsia"/>
                <w:color w:val="000000"/>
                <w:sz w:val="18"/>
                <w:szCs w:val="18"/>
                <w:lang w:bidi="ar"/>
              </w:rPr>
              <w:t>（体积分数）/%</w:t>
            </w:r>
            <w:r w:rsidRPr="00A272BA">
              <w:rPr>
                <w:rFonts w:cs="宋体"/>
                <w:color w:val="000000"/>
                <w:sz w:val="18"/>
                <w:szCs w:val="18"/>
                <w:lang w:bidi="ar"/>
              </w:rPr>
              <w:t xml:space="preserve"> </w:t>
            </w:r>
          </w:p>
        </w:tc>
        <w:tc>
          <w:tcPr>
            <w:tcW w:w="815" w:type="dxa"/>
            <w:tcBorders>
              <w:left w:val="nil"/>
            </w:tcBorders>
            <w:vAlign w:val="center"/>
          </w:tcPr>
          <w:p w14:paraId="2E5DD6AB"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6101198A"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0.</w:t>
            </w:r>
            <w:r w:rsidRPr="00A272BA">
              <w:rPr>
                <w:rFonts w:cs="宋体"/>
                <w:color w:val="000000"/>
                <w:sz w:val="18"/>
                <w:szCs w:val="18"/>
                <w:lang w:bidi="ar"/>
              </w:rPr>
              <w:t>8</w:t>
            </w:r>
          </w:p>
        </w:tc>
        <w:tc>
          <w:tcPr>
            <w:tcW w:w="1997" w:type="dxa"/>
            <w:vAlign w:val="center"/>
          </w:tcPr>
          <w:p w14:paraId="023D9E8D"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SH/T 0713</w:t>
            </w:r>
          </w:p>
        </w:tc>
      </w:tr>
      <w:tr w:rsidR="00A272BA" w:rsidRPr="00A272BA" w14:paraId="79F69E0D" w14:textId="77777777" w:rsidTr="00891FE5">
        <w:trPr>
          <w:trHeight w:val="19"/>
          <w:jc w:val="center"/>
        </w:trPr>
        <w:tc>
          <w:tcPr>
            <w:tcW w:w="4463" w:type="dxa"/>
            <w:gridSpan w:val="2"/>
            <w:tcBorders>
              <w:right w:val="nil"/>
            </w:tcBorders>
            <w:vAlign w:val="center"/>
          </w:tcPr>
          <w:p w14:paraId="1BA65116"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芳烃含量</w:t>
            </w:r>
            <w:r w:rsidRPr="00A272BA">
              <w:rPr>
                <w:rFonts w:cs="宋体" w:hint="eastAsia"/>
                <w:color w:val="000000"/>
                <w:position w:val="4"/>
                <w:sz w:val="18"/>
                <w:szCs w:val="18"/>
                <w:vertAlign w:val="superscript"/>
                <w:lang w:bidi="ar"/>
              </w:rPr>
              <w:t>f</w:t>
            </w:r>
            <w:r w:rsidRPr="00A272BA">
              <w:rPr>
                <w:rFonts w:cs="宋体" w:hint="eastAsia"/>
                <w:color w:val="000000"/>
                <w:sz w:val="18"/>
                <w:szCs w:val="18"/>
                <w:lang w:bidi="ar"/>
              </w:rPr>
              <w:t>（体积分数）/%</w:t>
            </w:r>
            <w:r w:rsidRPr="00A272BA">
              <w:rPr>
                <w:rFonts w:cs="宋体"/>
                <w:color w:val="000000"/>
                <w:sz w:val="18"/>
                <w:szCs w:val="18"/>
                <w:lang w:bidi="ar"/>
              </w:rPr>
              <w:t xml:space="preserve"> </w:t>
            </w:r>
          </w:p>
        </w:tc>
        <w:tc>
          <w:tcPr>
            <w:tcW w:w="815" w:type="dxa"/>
            <w:tcBorders>
              <w:left w:val="nil"/>
            </w:tcBorders>
            <w:vAlign w:val="center"/>
          </w:tcPr>
          <w:p w14:paraId="56817FB9"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410DC807"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3</w:t>
            </w:r>
            <w:r w:rsidRPr="00A272BA">
              <w:rPr>
                <w:rFonts w:cs="宋体"/>
                <w:color w:val="000000"/>
                <w:sz w:val="18"/>
                <w:szCs w:val="18"/>
                <w:lang w:bidi="ar"/>
              </w:rPr>
              <w:t>5</w:t>
            </w:r>
            <w:r w:rsidRPr="00A272BA">
              <w:rPr>
                <w:rFonts w:cs="宋体" w:hint="eastAsia"/>
                <w:color w:val="000000"/>
                <w:sz w:val="18"/>
                <w:szCs w:val="18"/>
                <w:lang w:bidi="ar"/>
              </w:rPr>
              <w:t>%</w:t>
            </w:r>
          </w:p>
        </w:tc>
        <w:tc>
          <w:tcPr>
            <w:tcW w:w="1997" w:type="dxa"/>
            <w:vAlign w:val="center"/>
          </w:tcPr>
          <w:p w14:paraId="48BF9CFE"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30519</w:t>
            </w:r>
          </w:p>
        </w:tc>
      </w:tr>
      <w:tr w:rsidR="00A272BA" w:rsidRPr="00A272BA" w14:paraId="3BEFEDF0" w14:textId="77777777" w:rsidTr="00891FE5">
        <w:trPr>
          <w:trHeight w:val="19"/>
          <w:jc w:val="center"/>
        </w:trPr>
        <w:tc>
          <w:tcPr>
            <w:tcW w:w="4463" w:type="dxa"/>
            <w:gridSpan w:val="2"/>
            <w:tcBorders>
              <w:right w:val="nil"/>
            </w:tcBorders>
            <w:vAlign w:val="center"/>
          </w:tcPr>
          <w:p w14:paraId="051A5A81"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烯烃含量</w:t>
            </w:r>
            <w:r w:rsidRPr="00A272BA">
              <w:rPr>
                <w:rFonts w:cs="宋体" w:hint="eastAsia"/>
                <w:color w:val="000000"/>
                <w:position w:val="4"/>
                <w:sz w:val="18"/>
                <w:szCs w:val="18"/>
                <w:vertAlign w:val="superscript"/>
                <w:lang w:bidi="ar"/>
              </w:rPr>
              <w:t>f</w:t>
            </w:r>
            <w:r w:rsidRPr="00A272BA">
              <w:rPr>
                <w:rFonts w:cs="宋体" w:hint="eastAsia"/>
                <w:color w:val="000000"/>
                <w:sz w:val="18"/>
                <w:szCs w:val="18"/>
                <w:lang w:bidi="ar"/>
              </w:rPr>
              <w:t>（体积分数）/%</w:t>
            </w:r>
            <w:r w:rsidRPr="00A272BA">
              <w:rPr>
                <w:rFonts w:cs="宋体"/>
                <w:color w:val="000000"/>
                <w:sz w:val="18"/>
                <w:szCs w:val="18"/>
                <w:lang w:bidi="ar"/>
              </w:rPr>
              <w:t xml:space="preserve"> </w:t>
            </w:r>
          </w:p>
        </w:tc>
        <w:tc>
          <w:tcPr>
            <w:tcW w:w="815" w:type="dxa"/>
            <w:tcBorders>
              <w:left w:val="nil"/>
            </w:tcBorders>
            <w:vAlign w:val="center"/>
          </w:tcPr>
          <w:p w14:paraId="5F0EAB0D"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50C507A9"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10%</w:t>
            </w:r>
          </w:p>
        </w:tc>
        <w:tc>
          <w:tcPr>
            <w:tcW w:w="1997" w:type="dxa"/>
            <w:vAlign w:val="center"/>
          </w:tcPr>
          <w:p w14:paraId="31C3B47D"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30519</w:t>
            </w:r>
          </w:p>
        </w:tc>
      </w:tr>
      <w:tr w:rsidR="00A272BA" w:rsidRPr="00A272BA" w14:paraId="674C1250" w14:textId="77777777" w:rsidTr="00891FE5">
        <w:trPr>
          <w:trHeight w:val="19"/>
          <w:jc w:val="center"/>
        </w:trPr>
        <w:tc>
          <w:tcPr>
            <w:tcW w:w="4463" w:type="dxa"/>
            <w:gridSpan w:val="2"/>
            <w:tcBorders>
              <w:right w:val="nil"/>
            </w:tcBorders>
            <w:vAlign w:val="center"/>
          </w:tcPr>
          <w:p w14:paraId="7E87D172"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氧含量</w:t>
            </w:r>
            <w:r w:rsidRPr="00A272BA">
              <w:rPr>
                <w:rFonts w:cs="宋体" w:hint="eastAsia"/>
                <w:color w:val="000000"/>
                <w:sz w:val="18"/>
                <w:szCs w:val="18"/>
                <w:vertAlign w:val="superscript"/>
                <w:lang w:bidi="ar"/>
              </w:rPr>
              <w:t>g</w:t>
            </w:r>
            <w:r w:rsidRPr="00A272BA">
              <w:rPr>
                <w:rFonts w:cs="宋体" w:hint="eastAsia"/>
                <w:color w:val="000000"/>
                <w:sz w:val="18"/>
                <w:szCs w:val="18"/>
                <w:lang w:bidi="ar"/>
              </w:rPr>
              <w:t>（质量分数）/%</w:t>
            </w:r>
            <w:r w:rsidRPr="00A272BA">
              <w:rPr>
                <w:rFonts w:cs="宋体"/>
                <w:color w:val="000000"/>
                <w:sz w:val="18"/>
                <w:szCs w:val="18"/>
                <w:lang w:bidi="ar"/>
              </w:rPr>
              <w:t xml:space="preserve"> </w:t>
            </w:r>
          </w:p>
        </w:tc>
        <w:tc>
          <w:tcPr>
            <w:tcW w:w="815" w:type="dxa"/>
            <w:tcBorders>
              <w:left w:val="nil"/>
            </w:tcBorders>
            <w:vAlign w:val="center"/>
          </w:tcPr>
          <w:p w14:paraId="3B7B0AA2" w14:textId="77777777" w:rsidR="00A272BA" w:rsidRPr="00A272BA" w:rsidRDefault="00A272BA" w:rsidP="00DC17FC">
            <w:pPr>
              <w:widowControl/>
              <w:jc w:val="left"/>
              <w:textAlignment w:val="center"/>
              <w:rPr>
                <w:rFonts w:cs="宋体"/>
                <w:color w:val="000000"/>
                <w:sz w:val="18"/>
                <w:szCs w:val="18"/>
                <w:lang w:bidi="ar"/>
              </w:rPr>
            </w:pPr>
          </w:p>
        </w:tc>
        <w:tc>
          <w:tcPr>
            <w:tcW w:w="2376" w:type="dxa"/>
            <w:vAlign w:val="center"/>
          </w:tcPr>
          <w:p w14:paraId="7A53CB61"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1.</w:t>
            </w:r>
            <w:r w:rsidRPr="00A272BA">
              <w:rPr>
                <w:rFonts w:cs="宋体"/>
                <w:color w:val="000000"/>
                <w:sz w:val="18"/>
                <w:szCs w:val="18"/>
                <w:lang w:bidi="ar"/>
              </w:rPr>
              <w:t>8</w:t>
            </w:r>
            <w:r w:rsidRPr="00A272BA">
              <w:rPr>
                <w:rFonts w:cs="宋体" w:hint="eastAsia"/>
                <w:color w:val="000000"/>
                <w:sz w:val="18"/>
                <w:szCs w:val="18"/>
                <w:lang w:bidi="ar"/>
              </w:rPr>
              <w:t>%</w:t>
            </w:r>
            <w:r w:rsidRPr="00A272BA">
              <w:rPr>
                <w:rFonts w:cs="宋体"/>
                <w:color w:val="000000"/>
                <w:sz w:val="18"/>
                <w:szCs w:val="18"/>
                <w:lang w:bidi="ar"/>
              </w:rPr>
              <w:t xml:space="preserve"> </w:t>
            </w:r>
            <w:r w:rsidRPr="006633E4">
              <w:rPr>
                <w:rFonts w:ascii="Times New Roman" w:hAnsi="Times New Roman" w:cs="Times New Roman"/>
                <w:color w:val="000000"/>
                <w:sz w:val="18"/>
                <w:szCs w:val="18"/>
                <w:lang w:bidi="ar"/>
              </w:rPr>
              <w:t>~</w:t>
            </w:r>
            <w:r w:rsidRPr="00A272BA">
              <w:rPr>
                <w:rFonts w:cs="宋体"/>
                <w:color w:val="000000"/>
                <w:sz w:val="18"/>
                <w:szCs w:val="18"/>
                <w:lang w:bidi="ar"/>
              </w:rPr>
              <w:t xml:space="preserve"> </w:t>
            </w:r>
            <w:r w:rsidRPr="00A272BA">
              <w:rPr>
                <w:rFonts w:cs="宋体" w:hint="eastAsia"/>
                <w:color w:val="000000"/>
                <w:sz w:val="18"/>
                <w:szCs w:val="18"/>
                <w:lang w:bidi="ar"/>
              </w:rPr>
              <w:t>2.</w:t>
            </w:r>
            <w:r w:rsidRPr="00A272BA">
              <w:rPr>
                <w:rFonts w:cs="宋体"/>
                <w:color w:val="000000"/>
                <w:sz w:val="18"/>
                <w:szCs w:val="18"/>
                <w:lang w:bidi="ar"/>
              </w:rPr>
              <w:t>7</w:t>
            </w:r>
            <w:r w:rsidRPr="00A272BA">
              <w:rPr>
                <w:rFonts w:cs="宋体" w:hint="eastAsia"/>
                <w:color w:val="000000"/>
                <w:sz w:val="18"/>
                <w:szCs w:val="18"/>
                <w:lang w:bidi="ar"/>
              </w:rPr>
              <w:t>%</w:t>
            </w:r>
          </w:p>
        </w:tc>
        <w:tc>
          <w:tcPr>
            <w:tcW w:w="1997" w:type="dxa"/>
            <w:vAlign w:val="center"/>
          </w:tcPr>
          <w:p w14:paraId="7BAE42F8"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NB/SH/T 0663</w:t>
            </w:r>
          </w:p>
        </w:tc>
      </w:tr>
      <w:tr w:rsidR="00A272BA" w:rsidRPr="00A272BA" w14:paraId="647850F7" w14:textId="77777777" w:rsidTr="00891FE5">
        <w:trPr>
          <w:trHeight w:val="19"/>
          <w:jc w:val="center"/>
        </w:trPr>
        <w:tc>
          <w:tcPr>
            <w:tcW w:w="4463" w:type="dxa"/>
            <w:gridSpan w:val="2"/>
            <w:tcBorders>
              <w:right w:val="nil"/>
            </w:tcBorders>
            <w:vAlign w:val="center"/>
          </w:tcPr>
          <w:p w14:paraId="6C676864"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甲醇含量</w:t>
            </w:r>
            <w:r w:rsidRPr="00A272BA">
              <w:rPr>
                <w:rFonts w:cs="宋体" w:hint="eastAsia"/>
                <w:color w:val="000000"/>
                <w:position w:val="4"/>
                <w:sz w:val="18"/>
                <w:szCs w:val="18"/>
                <w:vertAlign w:val="superscript"/>
                <w:lang w:bidi="ar"/>
              </w:rPr>
              <w:t>a</w:t>
            </w:r>
            <w:r w:rsidRPr="00A272BA">
              <w:rPr>
                <w:rFonts w:cs="宋体" w:hint="eastAsia"/>
                <w:color w:val="000000"/>
                <w:sz w:val="18"/>
                <w:szCs w:val="18"/>
                <w:lang w:bidi="ar"/>
              </w:rPr>
              <w:t>（质量分数）/%</w:t>
            </w:r>
            <w:r w:rsidRPr="00A272BA">
              <w:rPr>
                <w:rFonts w:cs="宋体"/>
                <w:color w:val="000000"/>
                <w:sz w:val="18"/>
                <w:szCs w:val="18"/>
                <w:lang w:bidi="ar"/>
              </w:rPr>
              <w:t xml:space="preserve"> </w:t>
            </w:r>
          </w:p>
        </w:tc>
        <w:tc>
          <w:tcPr>
            <w:tcW w:w="815" w:type="dxa"/>
            <w:tcBorders>
              <w:left w:val="nil"/>
            </w:tcBorders>
            <w:vAlign w:val="center"/>
          </w:tcPr>
          <w:p w14:paraId="561CC2A8"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28648A76"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0.2</w:t>
            </w:r>
          </w:p>
        </w:tc>
        <w:tc>
          <w:tcPr>
            <w:tcW w:w="1997" w:type="dxa"/>
            <w:vAlign w:val="center"/>
          </w:tcPr>
          <w:p w14:paraId="3420AC22"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NB/SH/T 0663</w:t>
            </w:r>
          </w:p>
        </w:tc>
      </w:tr>
      <w:tr w:rsidR="00A272BA" w:rsidRPr="00A272BA" w14:paraId="4A9070E5" w14:textId="77777777" w:rsidTr="00891FE5">
        <w:trPr>
          <w:trHeight w:val="19"/>
          <w:jc w:val="center"/>
        </w:trPr>
        <w:tc>
          <w:tcPr>
            <w:tcW w:w="4463" w:type="dxa"/>
            <w:gridSpan w:val="2"/>
            <w:tcBorders>
              <w:right w:val="nil"/>
            </w:tcBorders>
            <w:vAlign w:val="center"/>
          </w:tcPr>
          <w:p w14:paraId="76C711E8"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锰含量</w:t>
            </w:r>
            <w:r w:rsidRPr="00A272BA">
              <w:rPr>
                <w:rFonts w:cs="宋体" w:hint="eastAsia"/>
                <w:color w:val="000000"/>
                <w:position w:val="4"/>
                <w:sz w:val="18"/>
                <w:szCs w:val="18"/>
                <w:vertAlign w:val="superscript"/>
                <w:lang w:bidi="ar"/>
              </w:rPr>
              <w:t>a</w:t>
            </w:r>
            <w:r w:rsidRPr="00A272BA">
              <w:rPr>
                <w:rFonts w:cs="宋体" w:hint="eastAsia"/>
                <w:color w:val="000000"/>
                <w:sz w:val="18"/>
                <w:szCs w:val="18"/>
                <w:lang w:bidi="ar"/>
              </w:rPr>
              <w:t>/（g/L）</w:t>
            </w:r>
          </w:p>
        </w:tc>
        <w:tc>
          <w:tcPr>
            <w:tcW w:w="815" w:type="dxa"/>
            <w:tcBorders>
              <w:left w:val="nil"/>
            </w:tcBorders>
            <w:vAlign w:val="center"/>
          </w:tcPr>
          <w:p w14:paraId="4E06ECFD"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7ABE7B8D"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0.00</w:t>
            </w:r>
            <w:r w:rsidRPr="00A272BA">
              <w:rPr>
                <w:rFonts w:cs="宋体"/>
                <w:color w:val="000000"/>
                <w:sz w:val="18"/>
                <w:szCs w:val="18"/>
                <w:lang w:bidi="ar"/>
              </w:rPr>
              <w:t>2</w:t>
            </w:r>
          </w:p>
        </w:tc>
        <w:tc>
          <w:tcPr>
            <w:tcW w:w="1997" w:type="dxa"/>
            <w:vAlign w:val="center"/>
          </w:tcPr>
          <w:p w14:paraId="7896C1A9"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SH/T 0711</w:t>
            </w:r>
          </w:p>
        </w:tc>
      </w:tr>
      <w:tr w:rsidR="00A272BA" w:rsidRPr="00A272BA" w14:paraId="00FC71A6" w14:textId="77777777" w:rsidTr="00891FE5">
        <w:trPr>
          <w:trHeight w:val="19"/>
          <w:jc w:val="center"/>
        </w:trPr>
        <w:tc>
          <w:tcPr>
            <w:tcW w:w="4463" w:type="dxa"/>
            <w:gridSpan w:val="2"/>
            <w:tcBorders>
              <w:right w:val="nil"/>
            </w:tcBorders>
            <w:vAlign w:val="center"/>
          </w:tcPr>
          <w:p w14:paraId="2247EED0"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铁含量</w:t>
            </w:r>
            <w:r w:rsidRPr="00A272BA">
              <w:rPr>
                <w:rFonts w:cs="宋体" w:hint="eastAsia"/>
                <w:color w:val="000000"/>
                <w:position w:val="4"/>
                <w:sz w:val="18"/>
                <w:szCs w:val="18"/>
                <w:vertAlign w:val="superscript"/>
                <w:lang w:bidi="ar"/>
              </w:rPr>
              <w:t>a</w:t>
            </w:r>
            <w:r w:rsidRPr="00A272BA">
              <w:rPr>
                <w:rFonts w:cs="宋体" w:hint="eastAsia"/>
                <w:color w:val="000000"/>
                <w:sz w:val="18"/>
                <w:szCs w:val="18"/>
                <w:lang w:bidi="ar"/>
              </w:rPr>
              <w:t>/（g/L）</w:t>
            </w:r>
          </w:p>
        </w:tc>
        <w:tc>
          <w:tcPr>
            <w:tcW w:w="815" w:type="dxa"/>
            <w:tcBorders>
              <w:left w:val="nil"/>
            </w:tcBorders>
            <w:vAlign w:val="center"/>
          </w:tcPr>
          <w:p w14:paraId="3CA17170"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1889A14B"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0.0</w:t>
            </w:r>
            <w:r w:rsidRPr="00A272BA">
              <w:rPr>
                <w:rFonts w:cs="宋体"/>
                <w:color w:val="000000"/>
                <w:sz w:val="18"/>
                <w:szCs w:val="18"/>
                <w:lang w:bidi="ar"/>
              </w:rPr>
              <w:t>1</w:t>
            </w:r>
          </w:p>
        </w:tc>
        <w:tc>
          <w:tcPr>
            <w:tcW w:w="1997" w:type="dxa"/>
            <w:vAlign w:val="center"/>
          </w:tcPr>
          <w:p w14:paraId="72FD7849"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SH/T 0712</w:t>
            </w:r>
          </w:p>
        </w:tc>
      </w:tr>
      <w:tr w:rsidR="00A272BA" w:rsidRPr="00A272BA" w14:paraId="64434F91" w14:textId="77777777" w:rsidTr="00891FE5">
        <w:trPr>
          <w:trHeight w:val="19"/>
          <w:jc w:val="center"/>
        </w:trPr>
        <w:tc>
          <w:tcPr>
            <w:tcW w:w="4463" w:type="dxa"/>
            <w:gridSpan w:val="2"/>
            <w:tcBorders>
              <w:right w:val="nil"/>
            </w:tcBorders>
            <w:vAlign w:val="center"/>
          </w:tcPr>
          <w:p w14:paraId="6FA09AC9"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硅含量</w:t>
            </w:r>
            <w:r w:rsidRPr="00A272BA">
              <w:rPr>
                <w:rFonts w:cs="宋体" w:hint="eastAsia"/>
                <w:color w:val="000000"/>
                <w:position w:val="4"/>
                <w:sz w:val="18"/>
                <w:szCs w:val="18"/>
                <w:vertAlign w:val="superscript"/>
                <w:lang w:bidi="ar"/>
              </w:rPr>
              <w:t>a</w:t>
            </w:r>
            <w:r w:rsidRPr="00A272BA">
              <w:rPr>
                <w:rFonts w:cs="宋体" w:hint="eastAsia"/>
                <w:color w:val="000000"/>
                <w:sz w:val="18"/>
                <w:szCs w:val="18"/>
                <w:lang w:bidi="ar"/>
              </w:rPr>
              <w:t>/（mg/kg）</w:t>
            </w:r>
          </w:p>
        </w:tc>
        <w:tc>
          <w:tcPr>
            <w:tcW w:w="815" w:type="dxa"/>
            <w:tcBorders>
              <w:left w:val="nil"/>
            </w:tcBorders>
            <w:vAlign w:val="center"/>
          </w:tcPr>
          <w:p w14:paraId="7F5EF4AC"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78DD6630"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1</w:t>
            </w:r>
          </w:p>
        </w:tc>
        <w:tc>
          <w:tcPr>
            <w:tcW w:w="1997" w:type="dxa"/>
            <w:vAlign w:val="center"/>
          </w:tcPr>
          <w:p w14:paraId="60A63B71"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GB/T 33647</w:t>
            </w:r>
          </w:p>
        </w:tc>
      </w:tr>
      <w:tr w:rsidR="00A272BA" w:rsidRPr="00A272BA" w14:paraId="4BD4B985" w14:textId="77777777" w:rsidTr="00891FE5">
        <w:trPr>
          <w:trHeight w:val="19"/>
          <w:jc w:val="center"/>
        </w:trPr>
        <w:tc>
          <w:tcPr>
            <w:tcW w:w="4463" w:type="dxa"/>
            <w:gridSpan w:val="2"/>
            <w:tcBorders>
              <w:right w:val="nil"/>
            </w:tcBorders>
            <w:vAlign w:val="center"/>
          </w:tcPr>
          <w:p w14:paraId="05504EA3"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氯含量/（mg/kg）</w:t>
            </w:r>
          </w:p>
        </w:tc>
        <w:tc>
          <w:tcPr>
            <w:tcW w:w="815" w:type="dxa"/>
            <w:tcBorders>
              <w:left w:val="nil"/>
            </w:tcBorders>
            <w:vAlign w:val="center"/>
          </w:tcPr>
          <w:p w14:paraId="74E57856"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不大于</w:t>
            </w:r>
          </w:p>
        </w:tc>
        <w:tc>
          <w:tcPr>
            <w:tcW w:w="2376" w:type="dxa"/>
            <w:vAlign w:val="center"/>
          </w:tcPr>
          <w:p w14:paraId="22467321"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5</w:t>
            </w:r>
          </w:p>
        </w:tc>
        <w:tc>
          <w:tcPr>
            <w:tcW w:w="1997" w:type="dxa"/>
            <w:vAlign w:val="center"/>
          </w:tcPr>
          <w:p w14:paraId="03BB8472"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SH/T 1757</w:t>
            </w:r>
          </w:p>
        </w:tc>
      </w:tr>
      <w:tr w:rsidR="00A272BA" w:rsidRPr="00A272BA" w14:paraId="653C654E" w14:textId="77777777" w:rsidTr="00891FE5">
        <w:trPr>
          <w:trHeight w:val="19"/>
          <w:jc w:val="center"/>
        </w:trPr>
        <w:tc>
          <w:tcPr>
            <w:tcW w:w="5278" w:type="dxa"/>
            <w:gridSpan w:val="3"/>
            <w:vAlign w:val="center"/>
          </w:tcPr>
          <w:p w14:paraId="3ADDEE52" w14:textId="77777777" w:rsidR="00A272BA" w:rsidRPr="00A272BA" w:rsidRDefault="00A272BA" w:rsidP="00DC17FC">
            <w:pPr>
              <w:widowControl/>
              <w:jc w:val="left"/>
              <w:textAlignment w:val="center"/>
              <w:rPr>
                <w:rFonts w:cs="宋体"/>
                <w:color w:val="000000"/>
                <w:sz w:val="18"/>
                <w:szCs w:val="18"/>
                <w:lang w:bidi="ar"/>
              </w:rPr>
            </w:pPr>
            <w:r w:rsidRPr="00A272BA">
              <w:rPr>
                <w:rFonts w:cs="宋体" w:hint="eastAsia"/>
                <w:color w:val="000000"/>
                <w:sz w:val="18"/>
                <w:szCs w:val="18"/>
                <w:lang w:bidi="ar"/>
              </w:rPr>
              <w:t>密度</w:t>
            </w:r>
            <w:r w:rsidRPr="00A272BA">
              <w:rPr>
                <w:rFonts w:cs="宋体"/>
                <w:color w:val="000000"/>
                <w:position w:val="4"/>
                <w:sz w:val="18"/>
                <w:szCs w:val="18"/>
                <w:vertAlign w:val="superscript"/>
                <w:lang w:bidi="ar"/>
              </w:rPr>
              <w:t>h</w:t>
            </w:r>
            <w:r w:rsidRPr="00A272BA">
              <w:rPr>
                <w:rFonts w:cs="宋体" w:hint="eastAsia"/>
                <w:color w:val="000000"/>
                <w:sz w:val="18"/>
                <w:szCs w:val="18"/>
                <w:lang w:bidi="ar"/>
              </w:rPr>
              <w:t>/（20</w:t>
            </w:r>
            <w:r w:rsidRPr="00A272BA">
              <w:rPr>
                <w:rFonts w:cs="宋体"/>
                <w:color w:val="000000"/>
                <w:sz w:val="18"/>
                <w:szCs w:val="18"/>
                <w:lang w:bidi="ar"/>
              </w:rPr>
              <w:t>℃</w:t>
            </w:r>
            <w:r w:rsidRPr="00A272BA">
              <w:rPr>
                <w:rFonts w:cs="宋体" w:hint="eastAsia"/>
                <w:color w:val="000000"/>
                <w:sz w:val="18"/>
                <w:szCs w:val="18"/>
                <w:lang w:bidi="ar"/>
              </w:rPr>
              <w:t>）/（kg/m</w:t>
            </w:r>
            <w:r w:rsidRPr="00A272BA">
              <w:rPr>
                <w:rFonts w:cs="宋体" w:hint="eastAsia"/>
                <w:color w:val="000000"/>
                <w:position w:val="4"/>
                <w:sz w:val="18"/>
                <w:szCs w:val="18"/>
                <w:vertAlign w:val="superscript"/>
                <w:lang w:bidi="ar"/>
              </w:rPr>
              <w:t>3</w:t>
            </w:r>
            <w:r w:rsidRPr="00A272BA">
              <w:rPr>
                <w:rFonts w:cs="宋体" w:hint="eastAsia"/>
                <w:color w:val="000000"/>
                <w:sz w:val="18"/>
                <w:szCs w:val="18"/>
                <w:lang w:bidi="ar"/>
              </w:rPr>
              <w:t>）</w:t>
            </w:r>
          </w:p>
        </w:tc>
        <w:tc>
          <w:tcPr>
            <w:tcW w:w="2376" w:type="dxa"/>
            <w:vAlign w:val="center"/>
          </w:tcPr>
          <w:p w14:paraId="6F0C92CF"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hint="eastAsia"/>
                <w:color w:val="000000"/>
                <w:sz w:val="18"/>
                <w:szCs w:val="18"/>
                <w:lang w:bidi="ar"/>
              </w:rPr>
              <w:t>7</w:t>
            </w:r>
            <w:r w:rsidRPr="00A272BA">
              <w:rPr>
                <w:rFonts w:cs="宋体"/>
                <w:color w:val="000000"/>
                <w:sz w:val="18"/>
                <w:szCs w:val="18"/>
                <w:lang w:bidi="ar"/>
              </w:rPr>
              <w:t xml:space="preserve">20 </w:t>
            </w:r>
            <w:r w:rsidRPr="00356990">
              <w:rPr>
                <w:rFonts w:ascii="Times New Roman" w:hAnsi="Times New Roman" w:cs="Times New Roman"/>
                <w:color w:val="000000"/>
                <w:sz w:val="18"/>
                <w:szCs w:val="18"/>
                <w:lang w:bidi="ar"/>
              </w:rPr>
              <w:t>~</w:t>
            </w:r>
            <w:r w:rsidRPr="00A272BA">
              <w:rPr>
                <w:rFonts w:cs="宋体"/>
                <w:color w:val="000000"/>
                <w:sz w:val="18"/>
                <w:szCs w:val="18"/>
                <w:lang w:bidi="ar"/>
              </w:rPr>
              <w:t xml:space="preserve"> </w:t>
            </w:r>
            <w:r w:rsidRPr="00A272BA">
              <w:rPr>
                <w:rFonts w:cs="宋体" w:hint="eastAsia"/>
                <w:color w:val="000000"/>
                <w:sz w:val="18"/>
                <w:szCs w:val="18"/>
                <w:lang w:bidi="ar"/>
              </w:rPr>
              <w:t>775</w:t>
            </w:r>
          </w:p>
        </w:tc>
        <w:tc>
          <w:tcPr>
            <w:tcW w:w="1997" w:type="dxa"/>
            <w:vAlign w:val="center"/>
          </w:tcPr>
          <w:p w14:paraId="5068F2EE" w14:textId="77777777" w:rsidR="00A272BA" w:rsidRPr="00A272BA" w:rsidRDefault="00A272BA" w:rsidP="00DC17FC">
            <w:pPr>
              <w:widowControl/>
              <w:jc w:val="center"/>
              <w:textAlignment w:val="center"/>
              <w:rPr>
                <w:rFonts w:cs="宋体"/>
                <w:color w:val="000000"/>
                <w:sz w:val="18"/>
                <w:szCs w:val="18"/>
                <w:lang w:bidi="ar"/>
              </w:rPr>
            </w:pPr>
            <w:r w:rsidRPr="00A272BA">
              <w:rPr>
                <w:rFonts w:cs="宋体"/>
                <w:color w:val="000000"/>
                <w:sz w:val="18"/>
                <w:szCs w:val="18"/>
                <w:lang w:bidi="ar"/>
              </w:rPr>
              <w:t>SH/T 0604</w:t>
            </w:r>
          </w:p>
        </w:tc>
      </w:tr>
      <w:tr w:rsidR="00A272BA" w:rsidRPr="00A272BA" w14:paraId="44613628" w14:textId="77777777" w:rsidTr="006451B5">
        <w:trPr>
          <w:trHeight w:val="19"/>
          <w:jc w:val="center"/>
        </w:trPr>
        <w:tc>
          <w:tcPr>
            <w:tcW w:w="9651" w:type="dxa"/>
            <w:gridSpan w:val="5"/>
          </w:tcPr>
          <w:p w14:paraId="5907612A"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a</w:t>
            </w:r>
            <w:r w:rsidRPr="00A272BA">
              <w:rPr>
                <w:rFonts w:cs="宋体" w:hint="eastAsia"/>
                <w:color w:val="000000"/>
                <w:sz w:val="18"/>
                <w:szCs w:val="18"/>
                <w:lang w:bidi="ar"/>
              </w:rPr>
              <w:t xml:space="preserve"> 本汽油中，不得人为加入甲醇以及含铅、含铁和含锰等添加剂。</w:t>
            </w:r>
          </w:p>
          <w:p w14:paraId="0B275D74"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b</w:t>
            </w:r>
            <w:r w:rsidRPr="00A272BA">
              <w:rPr>
                <w:rFonts w:cs="宋体" w:hint="eastAsia"/>
                <w:color w:val="000000"/>
                <w:sz w:val="18"/>
                <w:szCs w:val="18"/>
                <w:lang w:bidi="ar"/>
              </w:rPr>
              <w:t xml:space="preserve"> 也可采用GB/T 8017，在有异议时，以GB/T 8017方法为准。</w:t>
            </w:r>
          </w:p>
          <w:p w14:paraId="0038F2C7"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 xml:space="preserve">c </w:t>
            </w:r>
            <w:r w:rsidRPr="00A272BA">
              <w:rPr>
                <w:rFonts w:cs="宋体" w:hint="eastAsia"/>
                <w:color w:val="000000"/>
                <w:sz w:val="18"/>
                <w:szCs w:val="18"/>
                <w:lang w:bidi="ar"/>
              </w:rPr>
              <w:t>也可采用</w:t>
            </w:r>
            <w:r w:rsidRPr="00A272BA">
              <w:rPr>
                <w:rFonts w:cs="宋体"/>
                <w:color w:val="000000"/>
                <w:sz w:val="18"/>
                <w:szCs w:val="18"/>
                <w:lang w:bidi="ar"/>
              </w:rPr>
              <w:t>GB/T 11140</w:t>
            </w:r>
            <w:r w:rsidRPr="00A272BA">
              <w:rPr>
                <w:rFonts w:cs="宋体" w:hint="eastAsia"/>
                <w:color w:val="000000"/>
                <w:sz w:val="18"/>
                <w:szCs w:val="18"/>
                <w:lang w:bidi="ar"/>
              </w:rPr>
              <w:t>、</w:t>
            </w:r>
            <w:r w:rsidRPr="00A272BA">
              <w:rPr>
                <w:rFonts w:cs="宋体"/>
                <w:color w:val="000000"/>
                <w:sz w:val="18"/>
                <w:szCs w:val="18"/>
                <w:lang w:bidi="ar"/>
              </w:rPr>
              <w:t>SH/T 0253</w:t>
            </w:r>
            <w:r w:rsidRPr="00A272BA">
              <w:rPr>
                <w:rFonts w:cs="宋体" w:hint="eastAsia"/>
                <w:color w:val="000000"/>
                <w:sz w:val="18"/>
                <w:szCs w:val="18"/>
                <w:lang w:bidi="ar"/>
              </w:rPr>
              <w:t>、</w:t>
            </w:r>
            <w:r w:rsidRPr="00A272BA">
              <w:rPr>
                <w:rFonts w:cs="宋体"/>
                <w:color w:val="000000"/>
                <w:sz w:val="18"/>
                <w:szCs w:val="18"/>
                <w:lang w:bidi="ar"/>
              </w:rPr>
              <w:t>ASTM D7039进行测定，在有异议时，以SH/T 0689方法为准。</w:t>
            </w:r>
          </w:p>
          <w:p w14:paraId="23C66249"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d</w:t>
            </w:r>
            <w:r w:rsidRPr="00A272BA">
              <w:rPr>
                <w:rFonts w:cs="宋体" w:hint="eastAsia"/>
                <w:color w:val="000000"/>
                <w:sz w:val="18"/>
                <w:szCs w:val="18"/>
                <w:lang w:bidi="ar"/>
              </w:rPr>
              <w:t xml:space="preserve"> 将试样注入100mL玻璃量简中观察，应当透明，没有悬浮和沉降的机械杂质和水分。在有异议时，以GB/T 511和GB/T 260测定结果为准。</w:t>
            </w:r>
          </w:p>
          <w:p w14:paraId="0CB54186"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 xml:space="preserve">e </w:t>
            </w:r>
            <w:r w:rsidRPr="00A272BA">
              <w:rPr>
                <w:rFonts w:cs="宋体" w:hint="eastAsia"/>
                <w:color w:val="000000"/>
                <w:sz w:val="18"/>
                <w:szCs w:val="18"/>
                <w:lang w:bidi="ar"/>
              </w:rPr>
              <w:t>也可采用</w:t>
            </w:r>
            <w:r w:rsidRPr="00A272BA">
              <w:rPr>
                <w:rFonts w:cs="宋体"/>
                <w:color w:val="000000"/>
                <w:sz w:val="18"/>
                <w:szCs w:val="18"/>
                <w:lang w:bidi="ar"/>
              </w:rPr>
              <w:t>GB/T 28768</w:t>
            </w:r>
            <w:r w:rsidRPr="00A272BA">
              <w:rPr>
                <w:rFonts w:cs="宋体" w:hint="eastAsia"/>
                <w:color w:val="000000"/>
                <w:sz w:val="18"/>
                <w:szCs w:val="18"/>
                <w:lang w:bidi="ar"/>
              </w:rPr>
              <w:t>、</w:t>
            </w:r>
            <w:r w:rsidRPr="00A272BA">
              <w:rPr>
                <w:rFonts w:cs="宋体"/>
                <w:color w:val="000000"/>
                <w:sz w:val="18"/>
                <w:szCs w:val="18"/>
                <w:lang w:bidi="ar"/>
              </w:rPr>
              <w:t>GB/T 30519</w:t>
            </w:r>
            <w:r w:rsidRPr="00A272BA">
              <w:rPr>
                <w:rFonts w:cs="宋体" w:hint="eastAsia"/>
                <w:color w:val="000000"/>
                <w:sz w:val="18"/>
                <w:szCs w:val="18"/>
                <w:lang w:bidi="ar"/>
              </w:rPr>
              <w:t>、SH/T 0693，在有异议时，以SH/T 0713测定结果为准。</w:t>
            </w:r>
          </w:p>
          <w:p w14:paraId="209F599E"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f</w:t>
            </w:r>
            <w:r w:rsidRPr="00A272BA">
              <w:rPr>
                <w:rFonts w:cs="宋体" w:hint="eastAsia"/>
                <w:color w:val="000000"/>
                <w:sz w:val="18"/>
                <w:szCs w:val="18"/>
                <w:lang w:bidi="ar"/>
              </w:rPr>
              <w:t xml:space="preserve"> 可用GB/T 11132、GB/T 28768、NB/SH/T 0741方法测定，在有异议时，以GB/T 30519测定结果为准。</w:t>
            </w:r>
          </w:p>
          <w:p w14:paraId="1C3DD51F" w14:textId="77777777" w:rsidR="00A272BA" w:rsidRPr="00A272BA" w:rsidRDefault="00A272BA" w:rsidP="00DC17FC">
            <w:pPr>
              <w:widowControl/>
              <w:textAlignment w:val="center"/>
              <w:rPr>
                <w:rFonts w:cs="宋体"/>
                <w:color w:val="000000"/>
                <w:sz w:val="18"/>
                <w:szCs w:val="18"/>
                <w:lang w:bidi="ar"/>
              </w:rPr>
            </w:pPr>
            <w:r w:rsidRPr="00A272BA">
              <w:rPr>
                <w:rFonts w:cs="宋体" w:hint="eastAsia"/>
                <w:color w:val="000000"/>
                <w:sz w:val="18"/>
                <w:szCs w:val="18"/>
                <w:vertAlign w:val="superscript"/>
                <w:lang w:bidi="ar"/>
              </w:rPr>
              <w:t>g</w:t>
            </w:r>
            <w:r w:rsidRPr="00A272BA">
              <w:rPr>
                <w:rFonts w:cs="宋体"/>
                <w:color w:val="000000"/>
                <w:sz w:val="18"/>
                <w:szCs w:val="18"/>
                <w:vertAlign w:val="superscript"/>
                <w:lang w:bidi="ar"/>
              </w:rPr>
              <w:t xml:space="preserve">  </w:t>
            </w:r>
            <w:r w:rsidRPr="00A272BA">
              <w:rPr>
                <w:rFonts w:cs="宋体" w:hint="eastAsia"/>
                <w:color w:val="000000"/>
                <w:sz w:val="18"/>
                <w:szCs w:val="18"/>
                <w:lang w:bidi="ar"/>
              </w:rPr>
              <w:t>也可采用</w:t>
            </w:r>
            <w:r w:rsidRPr="00A272BA">
              <w:rPr>
                <w:rFonts w:cs="宋体"/>
                <w:color w:val="000000"/>
                <w:sz w:val="18"/>
                <w:szCs w:val="18"/>
                <w:lang w:bidi="ar"/>
              </w:rPr>
              <w:t>SH/T 0720 进行测定，在有异议时</w:t>
            </w:r>
            <w:r w:rsidRPr="00A272BA">
              <w:rPr>
                <w:rFonts w:cs="宋体" w:hint="eastAsia"/>
                <w:color w:val="000000"/>
                <w:sz w:val="18"/>
                <w:szCs w:val="18"/>
                <w:lang w:bidi="ar"/>
              </w:rPr>
              <w:t>，</w:t>
            </w:r>
            <w:r w:rsidRPr="00A272BA">
              <w:rPr>
                <w:rFonts w:cs="宋体"/>
                <w:color w:val="000000"/>
                <w:sz w:val="18"/>
                <w:szCs w:val="18"/>
                <w:lang w:bidi="ar"/>
              </w:rPr>
              <w:t>以NB/SH/T 0663方法为准。</w:t>
            </w:r>
          </w:p>
          <w:p w14:paraId="0B25CE1F" w14:textId="77777777" w:rsidR="00A272BA" w:rsidRPr="00A272BA" w:rsidRDefault="00A272BA" w:rsidP="00DC17FC">
            <w:pPr>
              <w:textAlignment w:val="center"/>
              <w:rPr>
                <w:rFonts w:cs="宋体"/>
                <w:color w:val="000000"/>
                <w:sz w:val="18"/>
                <w:szCs w:val="18"/>
                <w:lang w:bidi="ar"/>
              </w:rPr>
            </w:pPr>
            <w:r w:rsidRPr="00A272BA">
              <w:rPr>
                <w:rFonts w:cs="宋体" w:hint="eastAsia"/>
                <w:color w:val="000000"/>
                <w:sz w:val="18"/>
                <w:szCs w:val="18"/>
                <w:vertAlign w:val="superscript"/>
                <w:lang w:bidi="ar"/>
              </w:rPr>
              <w:t>h</w:t>
            </w:r>
            <w:r w:rsidRPr="00A272BA">
              <w:rPr>
                <w:rFonts w:cs="宋体"/>
                <w:color w:val="000000"/>
                <w:sz w:val="18"/>
                <w:szCs w:val="18"/>
                <w:lang w:bidi="ar"/>
              </w:rPr>
              <w:t xml:space="preserve"> </w:t>
            </w:r>
            <w:r w:rsidRPr="00A272BA">
              <w:rPr>
                <w:rFonts w:cs="宋体" w:hint="eastAsia"/>
                <w:color w:val="000000"/>
                <w:sz w:val="18"/>
                <w:szCs w:val="18"/>
                <w:lang w:bidi="ar"/>
              </w:rPr>
              <w:t>也可采用GB/T 1884、GB/T 1885，在有异议时，GB/T 1884、GB/T 1885方法为准。</w:t>
            </w:r>
          </w:p>
        </w:tc>
      </w:tr>
    </w:tbl>
    <w:p w14:paraId="3BA7DACA" w14:textId="2EF91A7F" w:rsidR="00891FE5" w:rsidRPr="00891FE5" w:rsidRDefault="00891FE5" w:rsidP="00891FE5">
      <w:pPr>
        <w:pStyle w:val="afa"/>
      </w:pPr>
      <w:bookmarkStart w:id="13" w:name="_Toc216428410"/>
      <w:r>
        <w:t>6</w:t>
      </w:r>
      <w:r>
        <w:rPr>
          <w:rFonts w:hint="eastAsia"/>
        </w:rPr>
        <w:t xml:space="preserve">　</w:t>
      </w:r>
      <w:r w:rsidRPr="00891FE5">
        <w:t>取样</w:t>
      </w:r>
      <w:bookmarkEnd w:id="13"/>
    </w:p>
    <w:p w14:paraId="7AFA256D" w14:textId="5B86BC59" w:rsidR="00891FE5" w:rsidRDefault="00891FE5" w:rsidP="00891FE5">
      <w:pPr>
        <w:pStyle w:val="a6"/>
        <w:ind w:firstLine="420"/>
      </w:pPr>
      <w:r w:rsidRPr="00891FE5">
        <w:rPr>
          <w:rFonts w:hint="eastAsia"/>
        </w:rPr>
        <w:t>取样按</w:t>
      </w:r>
      <w:r w:rsidRPr="00891FE5">
        <w:t>GB/T 4756进行，取4L作为检验和留样用</w:t>
      </w:r>
      <w:r w:rsidRPr="00891FE5">
        <w:rPr>
          <w:rFonts w:hint="eastAsia"/>
        </w:rPr>
        <w:t>，</w:t>
      </w:r>
      <w:r w:rsidRPr="00891FE5">
        <w:t>取样后应避光储存。</w:t>
      </w:r>
    </w:p>
    <w:p w14:paraId="64E8752E" w14:textId="4C860965" w:rsidR="00E61039" w:rsidRPr="00891FE5" w:rsidRDefault="00E61039" w:rsidP="00E61039">
      <w:pPr>
        <w:pStyle w:val="afa"/>
      </w:pPr>
      <w:bookmarkStart w:id="14" w:name="_Toc216428411"/>
      <w:r>
        <w:t>7</w:t>
      </w:r>
      <w:r>
        <w:rPr>
          <w:rFonts w:hint="eastAsia"/>
        </w:rPr>
        <w:t xml:space="preserve">　</w:t>
      </w:r>
      <w:r w:rsidRPr="00E61039">
        <w:t>包装、标志、运输和贮存</w:t>
      </w:r>
      <w:bookmarkEnd w:id="14"/>
    </w:p>
    <w:p w14:paraId="407499ED" w14:textId="77777777" w:rsidR="00E2255C" w:rsidRDefault="0090704D" w:rsidP="00E2255C">
      <w:pPr>
        <w:pStyle w:val="aff3"/>
        <w:ind w:firstLineChars="0" w:firstLine="0"/>
      </w:pPr>
      <w:bookmarkStart w:id="15" w:name="_Toc216362544"/>
      <w:r>
        <w:t>7</w:t>
      </w:r>
      <w:r w:rsidRPr="00791CF9">
        <w:rPr>
          <w:rFonts w:hint="eastAsia"/>
        </w:rPr>
        <w:t>.1</w:t>
      </w:r>
      <w:r>
        <w:rPr>
          <w:rFonts w:hint="eastAsia"/>
        </w:rPr>
        <w:t xml:space="preserve">　</w:t>
      </w:r>
      <w:r w:rsidRPr="0090704D">
        <w:rPr>
          <w:rFonts w:hint="eastAsia"/>
        </w:rPr>
        <w:t>向用户销售的符合本标准要求的车用汽油所使用的加油机都应明确标示“</w:t>
      </w:r>
      <w:r w:rsidRPr="0090704D">
        <w:t>95号混合动力车用汽油</w:t>
      </w:r>
      <w:r w:rsidRPr="0090704D">
        <w:t>”</w:t>
      </w:r>
      <w:r w:rsidRPr="0090704D">
        <w:t>，并应标识在消费者可以看见的地方</w:t>
      </w:r>
      <w:r w:rsidR="00E2255C">
        <w:rPr>
          <w:rFonts w:hint="eastAsia"/>
        </w:rPr>
        <w:t>。</w:t>
      </w:r>
    </w:p>
    <w:p w14:paraId="01325FF7" w14:textId="2586D3B5" w:rsidR="0090704D" w:rsidRPr="00ED41DF" w:rsidRDefault="0090704D" w:rsidP="00E2255C">
      <w:pPr>
        <w:pStyle w:val="aff3"/>
        <w:ind w:firstLineChars="0" w:firstLine="0"/>
      </w:pPr>
      <w:r>
        <w:lastRenderedPageBreak/>
        <w:t>7</w:t>
      </w:r>
      <w:r w:rsidRPr="00791CF9">
        <w:rPr>
          <w:rFonts w:hint="eastAsia"/>
        </w:rPr>
        <w:t>.</w:t>
      </w:r>
      <w:r>
        <w:t>2</w:t>
      </w:r>
      <w:r>
        <w:rPr>
          <w:rFonts w:hint="eastAsia"/>
        </w:rPr>
        <w:t xml:space="preserve">　</w:t>
      </w:r>
      <w:r w:rsidRPr="0090704D">
        <w:rPr>
          <w:rFonts w:hint="eastAsia"/>
        </w:rPr>
        <w:t>混合动力车用汽油属于易燃液体，产品标志，包装、运输和储存及交货验收按</w:t>
      </w:r>
      <w:r w:rsidRPr="0090704D">
        <w:t>SH 0164、GB30000.7-2013和GB 190进行。</w:t>
      </w:r>
    </w:p>
    <w:p w14:paraId="418A1B2F" w14:textId="3FECF6A9" w:rsidR="00972501" w:rsidRPr="00891FE5" w:rsidRDefault="00972501" w:rsidP="00972501">
      <w:pPr>
        <w:pStyle w:val="afa"/>
      </w:pPr>
      <w:bookmarkStart w:id="16" w:name="_Toc216428412"/>
      <w:bookmarkEnd w:id="15"/>
      <w:r>
        <w:t>8</w:t>
      </w:r>
      <w:r>
        <w:rPr>
          <w:rFonts w:hint="eastAsia"/>
        </w:rPr>
        <w:t xml:space="preserve">　</w:t>
      </w:r>
      <w:r w:rsidRPr="00972501">
        <w:t>安全</w:t>
      </w:r>
      <w:bookmarkEnd w:id="16"/>
    </w:p>
    <w:p w14:paraId="6A41BF73" w14:textId="46AED61B" w:rsidR="00972501" w:rsidRDefault="00972501" w:rsidP="00972501">
      <w:pPr>
        <w:pStyle w:val="a6"/>
        <w:ind w:firstLine="420"/>
      </w:pPr>
      <w:r w:rsidRPr="00972501">
        <w:rPr>
          <w:rFonts w:hint="eastAsia"/>
        </w:rPr>
        <w:t>混合动力车用汽油属于易燃液体，其危险说明和防范说明见</w:t>
      </w:r>
      <w:r w:rsidRPr="00972501">
        <w:t>GB 30000.7-2013中附录D</w:t>
      </w:r>
      <w:r w:rsidR="00D3273D">
        <w:rPr>
          <w:rFonts w:hint="eastAsia"/>
        </w:rPr>
        <w:t>。</w:t>
      </w:r>
    </w:p>
    <w:p w14:paraId="55B44453" w14:textId="416E9B1C" w:rsidR="006B4F0F" w:rsidRDefault="006B4F0F" w:rsidP="004A1CDC">
      <w:pPr>
        <w:rPr>
          <w:rStyle w:val="ad"/>
          <w:rFonts w:cs="宋体"/>
          <w:b w:val="0"/>
          <w:bCs/>
          <w:color w:val="404040"/>
          <w:szCs w:val="21"/>
        </w:rPr>
      </w:pPr>
      <w:r>
        <w:rPr>
          <w:rFonts w:hint="eastAsia"/>
          <w:noProof/>
        </w:rPr>
        <mc:AlternateContent>
          <mc:Choice Requires="wps">
            <w:drawing>
              <wp:anchor distT="0" distB="0" distL="114300" distR="114300" simplePos="0" relativeHeight="251667456" behindDoc="0" locked="0" layoutInCell="1" allowOverlap="1" wp14:anchorId="51184965" wp14:editId="53D3AE4B">
                <wp:simplePos x="0" y="0"/>
                <wp:positionH relativeFrom="column">
                  <wp:posOffset>2287905</wp:posOffset>
                </wp:positionH>
                <wp:positionV relativeFrom="paragraph">
                  <wp:posOffset>8890</wp:posOffset>
                </wp:positionV>
                <wp:extent cx="1422400" cy="0"/>
                <wp:effectExtent l="0" t="4445" r="0" b="5080"/>
                <wp:wrapNone/>
                <wp:docPr id="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C590EB5" id="Line 11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80.15pt,.7pt" to="292.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"/>
            </w:pict>
          </mc:Fallback>
        </mc:AlternateContent>
      </w:r>
    </w:p>
    <w:p w14:paraId="277AF0BD" w14:textId="3BC64C6C" w:rsidR="006B4F0F" w:rsidRDefault="006B4F0F" w:rsidP="004A1CDC">
      <w:pPr>
        <w:rPr>
          <w:rStyle w:val="ad"/>
          <w:rFonts w:cs="宋体"/>
          <w:b w:val="0"/>
          <w:bCs/>
          <w:color w:val="404040"/>
          <w:szCs w:val="21"/>
        </w:rPr>
        <w:sectPr w:rsidR="006B4F0F" w:rsidSect="00744C1E">
          <w:headerReference w:type="first" r:id="rId21"/>
          <w:footerReference w:type="first" r:id="rId22"/>
          <w:pgSz w:w="11906" w:h="16838"/>
          <w:pgMar w:top="1418" w:right="1134" w:bottom="1134" w:left="1418" w:header="1417" w:footer="1134" w:gutter="0"/>
          <w:cols w:space="425"/>
          <w:titlePg/>
          <w:docGrid w:type="lines" w:linePitch="312"/>
        </w:sectPr>
      </w:pPr>
    </w:p>
    <w:p w14:paraId="71E2F8A4" w14:textId="77777777" w:rsidR="005C0D18" w:rsidRPr="00530473" w:rsidRDefault="005C0D18" w:rsidP="005C0D18">
      <w:pPr>
        <w:jc w:val="center"/>
        <w:rPr>
          <w:rFonts w:ascii="Times New Roman"/>
          <w:szCs w:val="21"/>
        </w:rPr>
      </w:pPr>
      <w:r>
        <w:rPr>
          <w:rFonts w:ascii="Times New Roman" w:hint="eastAsia"/>
          <w:noProof/>
          <w:szCs w:val="21"/>
        </w:rPr>
        <w:lastRenderedPageBreak/>
        <mc:AlternateContent>
          <mc:Choice Requires="wps">
            <w:drawing>
              <wp:anchor distT="0" distB="0" distL="114300" distR="114300" simplePos="0" relativeHeight="251665408" behindDoc="0" locked="0" layoutInCell="1" allowOverlap="1" wp14:anchorId="0BFC16EE" wp14:editId="389DB21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5E90B020" w14:textId="77777777" w:rsidR="005C0D18" w:rsidRPr="004E56CB" w:rsidRDefault="005C0D18" w:rsidP="005C0D18">
                            <w:pPr>
                              <w:rPr>
                                <w:rFonts w:ascii="黑体" w:eastAsia="黑体" w:hAnsi="黑体"/>
                                <w:color w:val="000000" w:themeColor="text1"/>
                                <w:sz w:val="28"/>
                                <w:szCs w:val="28"/>
                              </w:rPr>
                            </w:pPr>
                            <w:r w:rsidRPr="004E56CB">
                              <w:rPr>
                                <w:rFonts w:ascii="黑体" w:eastAsia="黑体" w:hAnsi="黑体" w:hint="eastAsia"/>
                                <w:color w:val="000000" w:themeColor="text1"/>
                                <w:sz w:val="28"/>
                                <w:szCs w:val="28"/>
                              </w:rPr>
                              <w:t xml:space="preserve">T/CSICE </w:t>
                            </w:r>
                            <w:r>
                              <w:rPr>
                                <w:rFonts w:ascii="黑体" w:eastAsia="黑体" w:hAnsi="黑体" w:hint="eastAsia"/>
                                <w:color w:val="000000" w:themeColor="text1"/>
                                <w:sz w:val="28"/>
                                <w:szCs w:val="28"/>
                              </w:rPr>
                              <w:t>XXX</w:t>
                            </w:r>
                            <w:r w:rsidRPr="004E56CB">
                              <w:rPr>
                                <w:rFonts w:ascii="黑体" w:eastAsia="黑体" w:hAnsi="黑体" w:hint="eastAsia"/>
                                <w:color w:val="000000" w:themeColor="text1"/>
                                <w:sz w:val="28"/>
                                <w:szCs w:val="28"/>
                              </w:rPr>
                              <w:t>-</w:t>
                            </w:r>
                            <w:r>
                              <w:rPr>
                                <w:rFonts w:ascii="黑体" w:eastAsia="黑体" w:hAnsi="黑体" w:hint="eastAsia"/>
                                <w:color w:val="000000" w:themeColor="text1"/>
                                <w:sz w:val="28"/>
                                <w:szCs w:val="28"/>
                              </w:rPr>
                              <w:t>XXX</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FC16EE" id="_x0000_t202" coordsize="21600,21600" o:spt="202" path="m,l,21600r21600,l21600,xe">
                <v:stroke joinstyle="miter"/>
                <v:path gradientshapeok="t" o:connecttype="rect"/>
              </v:shapetype>
              <v:shape id="文本框 2" o:spid="_x0000_s1026" type="#_x0000_t202" style="position:absolute;left:0;text-align:left;margin-left:470.3pt;margin-top:.3pt;width:37.5pt;height:1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" filled="f" stroked="f" strokeweight=".5pt">
                <v:textbox style="layout-flow:vertical;mso-layout-flow-alt:bottom-to-top">
                  <w:txbxContent>
                    <w:p w14:paraId="5E90B020" w14:textId="77777777" w:rsidR="005C0D18" w:rsidRPr="004E56CB" w:rsidRDefault="005C0D18" w:rsidP="005C0D18">
                      <w:pPr>
                        <w:rPr>
                          <w:rFonts w:ascii="黑体" w:eastAsia="黑体" w:hAnsi="黑体"/>
                          <w:color w:val="000000" w:themeColor="text1"/>
                          <w:sz w:val="28"/>
                          <w:szCs w:val="28"/>
                        </w:rPr>
                      </w:pPr>
                      <w:r w:rsidRPr="004E56CB">
                        <w:rPr>
                          <w:rFonts w:ascii="黑体" w:eastAsia="黑体" w:hAnsi="黑体" w:hint="eastAsia"/>
                          <w:color w:val="000000" w:themeColor="text1"/>
                          <w:sz w:val="28"/>
                          <w:szCs w:val="28"/>
                        </w:rPr>
                        <w:t xml:space="preserve">T/CSICE </w:t>
                      </w:r>
                      <w:r>
                        <w:rPr>
                          <w:rFonts w:ascii="黑体" w:eastAsia="黑体" w:hAnsi="黑体" w:hint="eastAsia"/>
                          <w:color w:val="000000" w:themeColor="text1"/>
                          <w:sz w:val="28"/>
                          <w:szCs w:val="28"/>
                        </w:rPr>
                        <w:t>XXX</w:t>
                      </w:r>
                      <w:r w:rsidRPr="004E56CB">
                        <w:rPr>
                          <w:rFonts w:ascii="黑体" w:eastAsia="黑体" w:hAnsi="黑体" w:hint="eastAsia"/>
                          <w:color w:val="000000" w:themeColor="text1"/>
                          <w:sz w:val="28"/>
                          <w:szCs w:val="28"/>
                        </w:rPr>
                        <w:t>-</w:t>
                      </w:r>
                      <w:r>
                        <w:rPr>
                          <w:rFonts w:ascii="黑体" w:eastAsia="黑体" w:hAnsi="黑体" w:hint="eastAsia"/>
                          <w:color w:val="000000" w:themeColor="text1"/>
                          <w:sz w:val="28"/>
                          <w:szCs w:val="28"/>
                        </w:rPr>
                        <w:t>XXX</w:t>
                      </w:r>
                    </w:p>
                  </w:txbxContent>
                </v:textbox>
              </v:shape>
            </w:pict>
          </mc:Fallback>
        </mc:AlternateContent>
      </w:r>
    </w:p>
    <w:p w14:paraId="2B699168" w14:textId="77777777" w:rsidR="005C0D18" w:rsidRDefault="005C0D18" w:rsidP="005C0D18">
      <w:pPr>
        <w:pStyle w:val="a6"/>
        <w:ind w:firstLineChars="0" w:firstLine="0"/>
      </w:pPr>
    </w:p>
    <w:p w14:paraId="3FD36E74" w14:textId="77777777" w:rsidR="00F40E68" w:rsidRDefault="00F40E68" w:rsidP="004A1CDC"/>
    <w:sectPr w:rsidR="00F40E68" w:rsidSect="00314CCA">
      <w:headerReference w:type="first" r:id="rId23"/>
      <w:footerReference w:type="first" r:id="rId24"/>
      <w:pgSz w:w="11906" w:h="16838"/>
      <w:pgMar w:top="1418" w:right="1134" w:bottom="1134" w:left="1418" w:header="1418" w:footer="1134"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FEC3" w14:textId="77777777" w:rsidR="009D33C2" w:rsidRDefault="009D33C2">
      <w:r>
        <w:separator/>
      </w:r>
    </w:p>
  </w:endnote>
  <w:endnote w:type="continuationSeparator" w:id="0">
    <w:p w14:paraId="353A6081" w14:textId="77777777" w:rsidR="009D33C2" w:rsidRDefault="009D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9855556"/>
      <w:docPartObj>
        <w:docPartGallery w:val="Page Numbers (Bottom of Page)"/>
        <w:docPartUnique/>
      </w:docPartObj>
    </w:sdtPr>
    <w:sdtEndPr/>
    <w:sdtContent>
      <w:p w14:paraId="3705EFED" w14:textId="76E8613A" w:rsidR="002824F9" w:rsidRPr="00314CCA" w:rsidRDefault="006847E9" w:rsidP="00CC75E1">
        <w:pPr>
          <w:pStyle w:val="affa"/>
        </w:pPr>
        <w:r w:rsidRPr="00314CCA">
          <w:fldChar w:fldCharType="begin"/>
        </w:r>
        <w:r w:rsidRPr="00314CCA">
          <w:rPr>
            <w:rFonts w:hint="eastAsia"/>
          </w:rPr>
          <w:instrText>PAGE   \* MERGEFORMAT</w:instrText>
        </w:r>
        <w:r w:rsidRPr="00314CCA">
          <w:fldChar w:fldCharType="separate"/>
        </w:r>
        <w:r w:rsidRPr="00314CCA">
          <w:rPr>
            <w:rFonts w:hint="eastAsia"/>
            <w:lang w:val="zh-CN"/>
          </w:rPr>
          <w:t>2</w:t>
        </w:r>
        <w:r w:rsidRPr="00314CC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FD66" w14:textId="77777777" w:rsidR="00873255" w:rsidRDefault="00873255">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3FEC" w14:textId="77777777" w:rsidR="00873255" w:rsidRDefault="00873255">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049363"/>
    </w:sdtPr>
    <w:sdtEndPr/>
    <w:sdtContent>
      <w:p w14:paraId="5FC28E7D" w14:textId="77777777" w:rsidR="00F40E68" w:rsidRPr="00314CCA" w:rsidRDefault="00962907" w:rsidP="00E47199">
        <w:pPr>
          <w:pStyle w:val="aff9"/>
        </w:pPr>
        <w:r w:rsidRPr="00314CCA">
          <w:rPr>
            <w:rFonts w:hint="eastAsia"/>
          </w:rPr>
          <w:fldChar w:fldCharType="begin"/>
        </w:r>
        <w:r w:rsidRPr="00314CCA">
          <w:rPr>
            <w:rFonts w:hint="eastAsia"/>
          </w:rPr>
          <w:instrText xml:space="preserve"> PAGE  \* Arabic  \* MERGEFORMAT </w:instrText>
        </w:r>
        <w:r w:rsidRPr="00314CCA">
          <w:rPr>
            <w:rFonts w:hint="eastAsia"/>
          </w:rPr>
          <w:fldChar w:fldCharType="separate"/>
        </w:r>
        <w:r w:rsidRPr="00314CCA">
          <w:rPr>
            <w:rFonts w:hint="eastAsia"/>
          </w:rPr>
          <w:t>2</w:t>
        </w:r>
        <w:r w:rsidRPr="00314CCA">
          <w:rPr>
            <w:rFonts w:hint="eastAsia"/>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ED24" w14:textId="77777777" w:rsidR="00F40E68" w:rsidRDefault="00F40E68">
    <w:pPr>
      <w:ind w:right="227"/>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139548"/>
      <w:docPartObj>
        <w:docPartGallery w:val="Page Numbers (Bottom of Page)"/>
        <w:docPartUnique/>
      </w:docPartObj>
    </w:sdtPr>
    <w:sdtEndPr/>
    <w:sdtContent>
      <w:p w14:paraId="2E9E7E66" w14:textId="77777777" w:rsidR="00F732E7" w:rsidRPr="00314CCA" w:rsidRDefault="00F732E7" w:rsidP="00F732E7">
        <w:pPr>
          <w:pStyle w:val="aff9"/>
          <w:ind w:left="227" w:right="0"/>
          <w:jc w:val="left"/>
        </w:pPr>
        <w:r w:rsidRPr="00314CCA">
          <w:fldChar w:fldCharType="begin"/>
        </w:r>
        <w:r w:rsidRPr="00314CCA">
          <w:rPr>
            <w:rFonts w:hint="eastAsia"/>
          </w:rPr>
          <w:instrText>PAGE   \* MERGEFORMAT</w:instrText>
        </w:r>
        <w:r w:rsidRPr="00314CCA">
          <w:fldChar w:fldCharType="separate"/>
        </w:r>
        <w:r w:rsidRPr="00314CCA">
          <w:rPr>
            <w:rFonts w:hint="eastAsia"/>
            <w:lang w:val="zh-CN"/>
          </w:rPr>
          <w:t>2</w:t>
        </w:r>
        <w:r w:rsidRPr="00314CCA">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819354"/>
      <w:docPartObj>
        <w:docPartGallery w:val="Page Numbers (Bottom of Page)"/>
        <w:docPartUnique/>
      </w:docPartObj>
    </w:sdtPr>
    <w:sdtEndPr/>
    <w:sdtContent>
      <w:p w14:paraId="413510CC" w14:textId="71149318" w:rsidR="00351E9B" w:rsidRDefault="00351E9B" w:rsidP="00A04997">
        <w:pPr>
          <w:pStyle w:val="affa"/>
          <w:ind w:left="0" w:right="227"/>
          <w:jc w:val="right"/>
        </w:pPr>
        <w:r>
          <w:fldChar w:fldCharType="begin"/>
        </w:r>
        <w:r>
          <w:instrText>PAGE   \* MERGEFORMAT</w:instrText>
        </w:r>
        <w:r>
          <w:fldChar w:fldCharType="separate"/>
        </w:r>
        <w:r>
          <w:rPr>
            <w:lang w:val="zh-CN"/>
          </w:rPr>
          <w:t>2</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E614" w14:textId="1BE70185" w:rsidR="005C0D18" w:rsidRPr="000D4D28" w:rsidRDefault="005C0D18" w:rsidP="00314CCA">
    <w:pPr>
      <w:ind w:left="22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3C5CC" w14:textId="77777777" w:rsidR="009D33C2" w:rsidRDefault="009D33C2">
      <w:r>
        <w:separator/>
      </w:r>
    </w:p>
  </w:footnote>
  <w:footnote w:type="continuationSeparator" w:id="0">
    <w:p w14:paraId="468EB87D" w14:textId="77777777" w:rsidR="009D33C2" w:rsidRDefault="009D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1CB9" w14:textId="77777777" w:rsidR="00F40E68" w:rsidRDefault="00962907" w:rsidP="003454CA">
    <w:pPr>
      <w:pStyle w:val="a7"/>
    </w:pPr>
    <w:r>
      <w:rPr>
        <w:rFonts w:hint="eastAsia"/>
      </w:rPr>
      <w:t>T/CSICE 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A7DA" w14:textId="77777777" w:rsidR="00873255" w:rsidRDefault="00873255">
    <w:pPr>
      <w:pStyle w:val="af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9306" w14:textId="77777777" w:rsidR="00F40E68" w:rsidRDefault="00F40E68">
    <w:pPr>
      <w:jc w:val="right"/>
      <w:rPr>
        <w:rFonts w:ascii="黑体" w:eastAsia="黑体" w:hAnsi="黑体"/>
        <w:szCs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B649" w14:textId="77777777" w:rsidR="00F40E68" w:rsidRDefault="00962907">
    <w:pPr>
      <w:jc w:val="right"/>
      <w:rPr>
        <w:rFonts w:ascii="黑体" w:eastAsia="黑体" w:hAnsi="黑体"/>
        <w:szCs w:val="21"/>
      </w:rPr>
    </w:pPr>
    <w:r>
      <w:rPr>
        <w:rFonts w:ascii="黑体" w:eastAsia="黑体" w:hAnsi="黑体" w:hint="eastAsia"/>
        <w:szCs w:val="21"/>
      </w:rPr>
      <w:t>T/CSICE XXX-XXX</w:t>
    </w:r>
  </w:p>
  <w:p w14:paraId="66EBBB8D" w14:textId="77777777" w:rsidR="00F40E68" w:rsidRDefault="00F40E68">
    <w:pPr>
      <w:pStyle w:val="af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CF04" w14:textId="77777777" w:rsidR="00F40E68" w:rsidRDefault="00F40E6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31CB" w14:textId="77777777" w:rsidR="00DE4CB5" w:rsidRDefault="00DE4CB5" w:rsidP="001D0B33">
    <w:pPr>
      <w:pStyle w:val="aff1"/>
      <w:jc w:val="left"/>
    </w:pPr>
    <w:r>
      <w:rPr>
        <w:rFonts w:hint="eastAsia"/>
      </w:rPr>
      <w:t>T/CSICE XXX-XXX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E210" w14:textId="55676E93" w:rsidR="008A3B40" w:rsidRPr="00314CCA" w:rsidRDefault="00351E9B" w:rsidP="00B71996">
    <w:pPr>
      <w:pStyle w:val="a7"/>
      <w:spacing w:after="284"/>
    </w:pPr>
    <w:r>
      <w:rPr>
        <w:rFonts w:hint="eastAsia"/>
      </w:rPr>
      <w:t>T/CSICE XXX-XXX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C788" w14:textId="2CB08B34" w:rsidR="005C0D18" w:rsidRPr="005C0D18" w:rsidRDefault="005C0D18" w:rsidP="005C0D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4C0E"/>
    <w:multiLevelType w:val="hybridMultilevel"/>
    <w:tmpl w:val="61A2EF66"/>
    <w:lvl w:ilvl="0" w:tplc="0464B8C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0C3615B9"/>
    <w:multiLevelType w:val="hybridMultilevel"/>
    <w:tmpl w:val="F97E0034"/>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0CA53787"/>
    <w:multiLevelType w:val="hybridMultilevel"/>
    <w:tmpl w:val="40426FF2"/>
    <w:lvl w:ilvl="0" w:tplc="85F21050">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11F879BA"/>
    <w:multiLevelType w:val="hybridMultilevel"/>
    <w:tmpl w:val="5DB6A776"/>
    <w:lvl w:ilvl="0" w:tplc="2B18AA3C">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123948DD"/>
    <w:multiLevelType w:val="hybridMultilevel"/>
    <w:tmpl w:val="255A30E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134B5D08"/>
    <w:multiLevelType w:val="hybridMultilevel"/>
    <w:tmpl w:val="D20E106A"/>
    <w:lvl w:ilvl="0" w:tplc="A0A2F0E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41471C4"/>
    <w:multiLevelType w:val="hybridMultilevel"/>
    <w:tmpl w:val="5C7C70E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6781DF5"/>
    <w:multiLevelType w:val="hybridMultilevel"/>
    <w:tmpl w:val="0654407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C91163"/>
    <w:multiLevelType w:val="multilevel"/>
    <w:tmpl w:val="4D00583E"/>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710" w:firstLine="0"/>
      </w:pPr>
      <w:rPr>
        <w:rFonts w:ascii="黑体" w:eastAsia="黑体" w:hAnsi="Times New Roman" w:hint="eastAsia"/>
        <w:b w:val="0"/>
        <w:i w:val="0"/>
        <w:sz w:val="21"/>
      </w:rPr>
    </w:lvl>
    <w:lvl w:ilvl="4">
      <w:start w:val="1"/>
      <w:numFmt w:val="decimal"/>
      <w:suff w:val="nothing"/>
      <w:lvlText w:val="%1.%2.%3.%4.%5　"/>
      <w:lvlJc w:val="left"/>
      <w:pPr>
        <w:ind w:left="851"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200357E4"/>
    <w:multiLevelType w:val="hybridMultilevel"/>
    <w:tmpl w:val="0AE681DE"/>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21C94E22"/>
    <w:multiLevelType w:val="hybridMultilevel"/>
    <w:tmpl w:val="8070C18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22CB6D62"/>
    <w:multiLevelType w:val="hybridMultilevel"/>
    <w:tmpl w:val="5DF019CC"/>
    <w:lvl w:ilvl="0" w:tplc="60A89812">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234700D6"/>
    <w:multiLevelType w:val="hybridMultilevel"/>
    <w:tmpl w:val="902E9F4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279D67D0"/>
    <w:multiLevelType w:val="hybridMultilevel"/>
    <w:tmpl w:val="DD2EDF4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2B1D206C"/>
    <w:multiLevelType w:val="hybridMultilevel"/>
    <w:tmpl w:val="25302AE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2D97387B"/>
    <w:multiLevelType w:val="hybridMultilevel"/>
    <w:tmpl w:val="6DDAD81C"/>
    <w:lvl w:ilvl="0" w:tplc="183ACF5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6" w15:restartNumberingAfterBreak="0">
    <w:nsid w:val="41494D7F"/>
    <w:multiLevelType w:val="hybridMultilevel"/>
    <w:tmpl w:val="668CA5B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7" w15:restartNumberingAfterBreak="0">
    <w:nsid w:val="43124382"/>
    <w:multiLevelType w:val="hybridMultilevel"/>
    <w:tmpl w:val="EFDC675C"/>
    <w:lvl w:ilvl="0" w:tplc="A0963300">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47F41ABE"/>
    <w:multiLevelType w:val="hybridMultilevel"/>
    <w:tmpl w:val="9D987950"/>
    <w:lvl w:ilvl="0" w:tplc="CD944912">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9" w15:restartNumberingAfterBreak="0">
    <w:nsid w:val="48D00D25"/>
    <w:multiLevelType w:val="hybridMultilevel"/>
    <w:tmpl w:val="00DA248E"/>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D382920"/>
    <w:multiLevelType w:val="hybridMultilevel"/>
    <w:tmpl w:val="F0DCDE1E"/>
    <w:lvl w:ilvl="0" w:tplc="27427A9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E4855F3"/>
    <w:multiLevelType w:val="hybridMultilevel"/>
    <w:tmpl w:val="152695DE"/>
    <w:lvl w:ilvl="0" w:tplc="3280A51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2" w15:restartNumberingAfterBreak="0">
    <w:nsid w:val="50BA2976"/>
    <w:multiLevelType w:val="hybridMultilevel"/>
    <w:tmpl w:val="9D601AD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52B952BB"/>
    <w:multiLevelType w:val="hybridMultilevel"/>
    <w:tmpl w:val="45EA9F0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563446D3"/>
    <w:multiLevelType w:val="hybridMultilevel"/>
    <w:tmpl w:val="7C622846"/>
    <w:lvl w:ilvl="0" w:tplc="DB84D99A">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5" w15:restartNumberingAfterBreak="0">
    <w:nsid w:val="58CF3ABE"/>
    <w:multiLevelType w:val="hybridMultilevel"/>
    <w:tmpl w:val="BB72BC9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62162035"/>
    <w:multiLevelType w:val="hybridMultilevel"/>
    <w:tmpl w:val="8506B9D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7" w15:restartNumberingAfterBreak="0">
    <w:nsid w:val="622B49DA"/>
    <w:multiLevelType w:val="hybridMultilevel"/>
    <w:tmpl w:val="13CA9398"/>
    <w:lvl w:ilvl="0" w:tplc="4A1471E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8" w15:restartNumberingAfterBreak="0">
    <w:nsid w:val="646260FA"/>
    <w:multiLevelType w:val="multilevel"/>
    <w:tmpl w:val="9690993E"/>
    <w:lvl w:ilvl="0">
      <w:start w:val="1"/>
      <w:numFmt w:val="decimal"/>
      <w:suff w:val="nothing"/>
      <w:lvlText w:val="表%1　"/>
      <w:lvlJc w:val="left"/>
      <w:pPr>
        <w:ind w:left="2977" w:firstLine="0"/>
      </w:pPr>
      <w:rPr>
        <w:rFonts w:ascii="黑体" w:eastAsia="黑体" w:hAnsi="Times New Roman" w:hint="eastAsia"/>
        <w:b w:val="0"/>
        <w:i w:val="0"/>
        <w:sz w:val="21"/>
      </w:rPr>
    </w:lvl>
    <w:lvl w:ilvl="1">
      <w:start w:val="1"/>
      <w:numFmt w:val="decimal"/>
      <w:lvlText w:val="%1.%2"/>
      <w:lvlJc w:val="left"/>
      <w:pPr>
        <w:tabs>
          <w:tab w:val="left" w:pos="3969"/>
        </w:tabs>
        <w:ind w:left="3969" w:hanging="567"/>
      </w:pPr>
      <w:rPr>
        <w:rFonts w:hint="eastAsia"/>
      </w:rPr>
    </w:lvl>
    <w:lvl w:ilvl="2">
      <w:start w:val="1"/>
      <w:numFmt w:val="decimal"/>
      <w:lvlText w:val="%1.%2.%3"/>
      <w:lvlJc w:val="left"/>
      <w:pPr>
        <w:tabs>
          <w:tab w:val="left" w:pos="4395"/>
        </w:tabs>
        <w:ind w:left="4395" w:hanging="567"/>
      </w:pPr>
      <w:rPr>
        <w:rFonts w:hint="eastAsia"/>
      </w:rPr>
    </w:lvl>
    <w:lvl w:ilvl="3">
      <w:start w:val="1"/>
      <w:numFmt w:val="decimal"/>
      <w:lvlText w:val="%1.%2.%3.%4"/>
      <w:lvlJc w:val="left"/>
      <w:pPr>
        <w:tabs>
          <w:tab w:val="left" w:pos="4961"/>
        </w:tabs>
        <w:ind w:left="4961" w:hanging="708"/>
      </w:pPr>
      <w:rPr>
        <w:rFonts w:hint="eastAsia"/>
      </w:rPr>
    </w:lvl>
    <w:lvl w:ilvl="4">
      <w:start w:val="1"/>
      <w:numFmt w:val="decimal"/>
      <w:lvlText w:val="%1.%2.%3.%4.%5"/>
      <w:lvlJc w:val="left"/>
      <w:pPr>
        <w:tabs>
          <w:tab w:val="left" w:pos="5528"/>
        </w:tabs>
        <w:ind w:left="5528" w:hanging="850"/>
      </w:pPr>
      <w:rPr>
        <w:rFonts w:hint="eastAsia"/>
      </w:rPr>
    </w:lvl>
    <w:lvl w:ilvl="5">
      <w:start w:val="1"/>
      <w:numFmt w:val="decimal"/>
      <w:lvlText w:val="%1.%2.%3.%4.%5.%6"/>
      <w:lvlJc w:val="left"/>
      <w:pPr>
        <w:tabs>
          <w:tab w:val="left" w:pos="6237"/>
        </w:tabs>
        <w:ind w:left="6237" w:hanging="1134"/>
      </w:pPr>
      <w:rPr>
        <w:rFonts w:hint="eastAsia"/>
      </w:rPr>
    </w:lvl>
    <w:lvl w:ilvl="6">
      <w:start w:val="1"/>
      <w:numFmt w:val="decimal"/>
      <w:lvlText w:val="%1.%2.%3.%4.%5.%6.%7"/>
      <w:lvlJc w:val="left"/>
      <w:pPr>
        <w:tabs>
          <w:tab w:val="left" w:pos="6804"/>
        </w:tabs>
        <w:ind w:left="6804" w:hanging="1276"/>
      </w:pPr>
      <w:rPr>
        <w:rFonts w:hint="eastAsia"/>
      </w:rPr>
    </w:lvl>
    <w:lvl w:ilvl="7">
      <w:start w:val="1"/>
      <w:numFmt w:val="decimal"/>
      <w:lvlText w:val="%1.%2.%3.%4.%5.%6.%7.%8"/>
      <w:lvlJc w:val="left"/>
      <w:pPr>
        <w:tabs>
          <w:tab w:val="left" w:pos="7371"/>
        </w:tabs>
        <w:ind w:left="7371" w:hanging="1418"/>
      </w:pPr>
      <w:rPr>
        <w:rFonts w:hint="eastAsia"/>
      </w:rPr>
    </w:lvl>
    <w:lvl w:ilvl="8">
      <w:start w:val="1"/>
      <w:numFmt w:val="decimal"/>
      <w:lvlText w:val="%1.%2.%3.%4.%5.%6.%7.%8.%9"/>
      <w:lvlJc w:val="left"/>
      <w:pPr>
        <w:tabs>
          <w:tab w:val="left" w:pos="8079"/>
        </w:tabs>
        <w:ind w:left="8079" w:hanging="1700"/>
      </w:pPr>
      <w:rPr>
        <w:rFonts w:hint="eastAsia"/>
      </w:rPr>
    </w:lvl>
  </w:abstractNum>
  <w:abstractNum w:abstractNumId="29" w15:restartNumberingAfterBreak="0">
    <w:nsid w:val="64D921DF"/>
    <w:multiLevelType w:val="hybridMultilevel"/>
    <w:tmpl w:val="2E3E888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67E92D6F"/>
    <w:multiLevelType w:val="hybridMultilevel"/>
    <w:tmpl w:val="2EA01A6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1" w15:restartNumberingAfterBreak="0">
    <w:nsid w:val="68001B0B"/>
    <w:multiLevelType w:val="hybridMultilevel"/>
    <w:tmpl w:val="7442AB98"/>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2" w15:restartNumberingAfterBreak="0">
    <w:nsid w:val="69BE7D9F"/>
    <w:multiLevelType w:val="hybridMultilevel"/>
    <w:tmpl w:val="127EDB40"/>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3" w15:restartNumberingAfterBreak="0">
    <w:nsid w:val="73A42452"/>
    <w:multiLevelType w:val="hybridMultilevel"/>
    <w:tmpl w:val="F10E288A"/>
    <w:lvl w:ilvl="0" w:tplc="0ED2D67C">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4" w15:restartNumberingAfterBreak="0">
    <w:nsid w:val="77B07612"/>
    <w:multiLevelType w:val="hybridMultilevel"/>
    <w:tmpl w:val="BEE0334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77E56CD0"/>
    <w:multiLevelType w:val="hybridMultilevel"/>
    <w:tmpl w:val="22600B1C"/>
    <w:lvl w:ilvl="0" w:tplc="DF7425E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6" w15:restartNumberingAfterBreak="0">
    <w:nsid w:val="790916CA"/>
    <w:multiLevelType w:val="hybridMultilevel"/>
    <w:tmpl w:val="DF18457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7" w15:restartNumberingAfterBreak="0">
    <w:nsid w:val="7BFF37BB"/>
    <w:multiLevelType w:val="hybridMultilevel"/>
    <w:tmpl w:val="6C2EA138"/>
    <w:lvl w:ilvl="0" w:tplc="98A69652">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8"/>
  </w:num>
  <w:num w:numId="2">
    <w:abstractNumId w:val="28"/>
  </w:num>
  <w:num w:numId="3">
    <w:abstractNumId w:val="34"/>
  </w:num>
  <w:num w:numId="4">
    <w:abstractNumId w:val="20"/>
  </w:num>
  <w:num w:numId="5">
    <w:abstractNumId w:val="26"/>
  </w:num>
  <w:num w:numId="6">
    <w:abstractNumId w:val="11"/>
  </w:num>
  <w:num w:numId="7">
    <w:abstractNumId w:val="31"/>
  </w:num>
  <w:num w:numId="8">
    <w:abstractNumId w:val="37"/>
  </w:num>
  <w:num w:numId="9">
    <w:abstractNumId w:val="6"/>
  </w:num>
  <w:num w:numId="10">
    <w:abstractNumId w:val="24"/>
  </w:num>
  <w:num w:numId="11">
    <w:abstractNumId w:val="13"/>
  </w:num>
  <w:num w:numId="12">
    <w:abstractNumId w:val="2"/>
  </w:num>
  <w:num w:numId="13">
    <w:abstractNumId w:val="12"/>
  </w:num>
  <w:num w:numId="14">
    <w:abstractNumId w:val="18"/>
  </w:num>
  <w:num w:numId="15">
    <w:abstractNumId w:val="22"/>
  </w:num>
  <w:num w:numId="16">
    <w:abstractNumId w:val="35"/>
  </w:num>
  <w:num w:numId="17">
    <w:abstractNumId w:val="14"/>
  </w:num>
  <w:num w:numId="18">
    <w:abstractNumId w:val="0"/>
  </w:num>
  <w:num w:numId="19">
    <w:abstractNumId w:val="23"/>
  </w:num>
  <w:num w:numId="20">
    <w:abstractNumId w:val="21"/>
  </w:num>
  <w:num w:numId="21">
    <w:abstractNumId w:val="32"/>
  </w:num>
  <w:num w:numId="22">
    <w:abstractNumId w:val="3"/>
  </w:num>
  <w:num w:numId="23">
    <w:abstractNumId w:val="9"/>
  </w:num>
  <w:num w:numId="24">
    <w:abstractNumId w:val="27"/>
  </w:num>
  <w:num w:numId="25">
    <w:abstractNumId w:val="10"/>
  </w:num>
  <w:num w:numId="26">
    <w:abstractNumId w:val="17"/>
  </w:num>
  <w:num w:numId="27">
    <w:abstractNumId w:val="1"/>
  </w:num>
  <w:num w:numId="28">
    <w:abstractNumId w:val="33"/>
  </w:num>
  <w:num w:numId="29">
    <w:abstractNumId w:val="7"/>
  </w:num>
  <w:num w:numId="30">
    <w:abstractNumId w:val="5"/>
  </w:num>
  <w:num w:numId="31">
    <w:abstractNumId w:val="30"/>
  </w:num>
  <w:num w:numId="32">
    <w:abstractNumId w:val="15"/>
  </w:num>
  <w:num w:numId="33">
    <w:abstractNumId w:val="36"/>
  </w:num>
  <w:num w:numId="34">
    <w:abstractNumId w:val="19"/>
  </w:num>
  <w:num w:numId="35">
    <w:abstractNumId w:val="16"/>
  </w:num>
  <w:num w:numId="36">
    <w:abstractNumId w:val="4"/>
  </w:num>
  <w:num w:numId="37">
    <w:abstractNumId w:val="29"/>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2338"/>
    <w:rsid w:val="000646A5"/>
    <w:rsid w:val="0007018A"/>
    <w:rsid w:val="00071086"/>
    <w:rsid w:val="000836DF"/>
    <w:rsid w:val="000859ED"/>
    <w:rsid w:val="000906FA"/>
    <w:rsid w:val="00091DAD"/>
    <w:rsid w:val="00097670"/>
    <w:rsid w:val="000A6CA6"/>
    <w:rsid w:val="000B0CC7"/>
    <w:rsid w:val="000B6AD2"/>
    <w:rsid w:val="000C7A74"/>
    <w:rsid w:val="000D137F"/>
    <w:rsid w:val="000D13FE"/>
    <w:rsid w:val="000D3B4E"/>
    <w:rsid w:val="000D4D28"/>
    <w:rsid w:val="000D5DF2"/>
    <w:rsid w:val="000D6BE0"/>
    <w:rsid w:val="000D7BF0"/>
    <w:rsid w:val="000E13C1"/>
    <w:rsid w:val="000E19D1"/>
    <w:rsid w:val="000E1A27"/>
    <w:rsid w:val="000E6263"/>
    <w:rsid w:val="000E77B6"/>
    <w:rsid w:val="000F340C"/>
    <w:rsid w:val="0010124A"/>
    <w:rsid w:val="00104988"/>
    <w:rsid w:val="00105868"/>
    <w:rsid w:val="00105977"/>
    <w:rsid w:val="00105F99"/>
    <w:rsid w:val="00106B7F"/>
    <w:rsid w:val="00111C88"/>
    <w:rsid w:val="00114748"/>
    <w:rsid w:val="0012462F"/>
    <w:rsid w:val="001255D7"/>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0B33"/>
    <w:rsid w:val="001D0C0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12AAA"/>
    <w:rsid w:val="0022166D"/>
    <w:rsid w:val="00223C7A"/>
    <w:rsid w:val="0022407F"/>
    <w:rsid w:val="00224C2A"/>
    <w:rsid w:val="0023097B"/>
    <w:rsid w:val="00234A78"/>
    <w:rsid w:val="002363E4"/>
    <w:rsid w:val="00236879"/>
    <w:rsid w:val="002434DA"/>
    <w:rsid w:val="00253011"/>
    <w:rsid w:val="00254905"/>
    <w:rsid w:val="002602A7"/>
    <w:rsid w:val="00262753"/>
    <w:rsid w:val="00262EB4"/>
    <w:rsid w:val="002662EA"/>
    <w:rsid w:val="002679A7"/>
    <w:rsid w:val="00270EC4"/>
    <w:rsid w:val="0027609B"/>
    <w:rsid w:val="00276F11"/>
    <w:rsid w:val="00280358"/>
    <w:rsid w:val="002824F9"/>
    <w:rsid w:val="002851E4"/>
    <w:rsid w:val="00286BE6"/>
    <w:rsid w:val="002909F9"/>
    <w:rsid w:val="00292534"/>
    <w:rsid w:val="00294568"/>
    <w:rsid w:val="00295DA9"/>
    <w:rsid w:val="002A1DB8"/>
    <w:rsid w:val="002A51FB"/>
    <w:rsid w:val="002A68B6"/>
    <w:rsid w:val="002B2FAB"/>
    <w:rsid w:val="002B2FBC"/>
    <w:rsid w:val="002B3332"/>
    <w:rsid w:val="002B431A"/>
    <w:rsid w:val="002C1FFB"/>
    <w:rsid w:val="002C57CD"/>
    <w:rsid w:val="002C71DE"/>
    <w:rsid w:val="002C79F6"/>
    <w:rsid w:val="002D0474"/>
    <w:rsid w:val="002D1346"/>
    <w:rsid w:val="002D1975"/>
    <w:rsid w:val="002D2DDD"/>
    <w:rsid w:val="002D379C"/>
    <w:rsid w:val="002D4A6F"/>
    <w:rsid w:val="002D7C4D"/>
    <w:rsid w:val="002E269F"/>
    <w:rsid w:val="002E3C54"/>
    <w:rsid w:val="002E3E2E"/>
    <w:rsid w:val="002E43C9"/>
    <w:rsid w:val="002E4482"/>
    <w:rsid w:val="002E4546"/>
    <w:rsid w:val="002E6134"/>
    <w:rsid w:val="002E6D56"/>
    <w:rsid w:val="002F223F"/>
    <w:rsid w:val="002F2AFD"/>
    <w:rsid w:val="003078D7"/>
    <w:rsid w:val="003105FC"/>
    <w:rsid w:val="00314CCA"/>
    <w:rsid w:val="00315621"/>
    <w:rsid w:val="00320155"/>
    <w:rsid w:val="00320206"/>
    <w:rsid w:val="00324CE8"/>
    <w:rsid w:val="00330615"/>
    <w:rsid w:val="00332B46"/>
    <w:rsid w:val="00332C50"/>
    <w:rsid w:val="003374BB"/>
    <w:rsid w:val="003403DD"/>
    <w:rsid w:val="00342EE3"/>
    <w:rsid w:val="003446E1"/>
    <w:rsid w:val="003454CA"/>
    <w:rsid w:val="00346B12"/>
    <w:rsid w:val="00351E9B"/>
    <w:rsid w:val="003565AE"/>
    <w:rsid w:val="00356990"/>
    <w:rsid w:val="00360C0A"/>
    <w:rsid w:val="00361573"/>
    <w:rsid w:val="00367325"/>
    <w:rsid w:val="003716F3"/>
    <w:rsid w:val="003727BC"/>
    <w:rsid w:val="0037357A"/>
    <w:rsid w:val="00373D6D"/>
    <w:rsid w:val="003759A7"/>
    <w:rsid w:val="003774AA"/>
    <w:rsid w:val="003838D3"/>
    <w:rsid w:val="0038536F"/>
    <w:rsid w:val="00386CFE"/>
    <w:rsid w:val="00387EE6"/>
    <w:rsid w:val="00390170"/>
    <w:rsid w:val="0039571B"/>
    <w:rsid w:val="003B46C9"/>
    <w:rsid w:val="003C299C"/>
    <w:rsid w:val="003C52BA"/>
    <w:rsid w:val="003C6D13"/>
    <w:rsid w:val="003D3142"/>
    <w:rsid w:val="003D350A"/>
    <w:rsid w:val="003D7C87"/>
    <w:rsid w:val="003E33D7"/>
    <w:rsid w:val="003E62BF"/>
    <w:rsid w:val="003F73D9"/>
    <w:rsid w:val="004043D3"/>
    <w:rsid w:val="00405301"/>
    <w:rsid w:val="0040547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76A6E"/>
    <w:rsid w:val="00481490"/>
    <w:rsid w:val="004824ED"/>
    <w:rsid w:val="00494091"/>
    <w:rsid w:val="00495D5A"/>
    <w:rsid w:val="00497C36"/>
    <w:rsid w:val="004A0AEF"/>
    <w:rsid w:val="004A1CDC"/>
    <w:rsid w:val="004A274F"/>
    <w:rsid w:val="004A3341"/>
    <w:rsid w:val="004D1B7A"/>
    <w:rsid w:val="004D3A1D"/>
    <w:rsid w:val="004D6FCC"/>
    <w:rsid w:val="004E4191"/>
    <w:rsid w:val="004E6103"/>
    <w:rsid w:val="004E65B7"/>
    <w:rsid w:val="004F09FC"/>
    <w:rsid w:val="0050053C"/>
    <w:rsid w:val="00500FD8"/>
    <w:rsid w:val="00502B3B"/>
    <w:rsid w:val="00506983"/>
    <w:rsid w:val="005110E3"/>
    <w:rsid w:val="005127A1"/>
    <w:rsid w:val="005128A9"/>
    <w:rsid w:val="005159CE"/>
    <w:rsid w:val="005160D7"/>
    <w:rsid w:val="005231B5"/>
    <w:rsid w:val="00523D45"/>
    <w:rsid w:val="005302B4"/>
    <w:rsid w:val="0053188E"/>
    <w:rsid w:val="00537759"/>
    <w:rsid w:val="00546454"/>
    <w:rsid w:val="00546712"/>
    <w:rsid w:val="005469D8"/>
    <w:rsid w:val="0054725C"/>
    <w:rsid w:val="00547A7A"/>
    <w:rsid w:val="00551B6D"/>
    <w:rsid w:val="005536B1"/>
    <w:rsid w:val="00553E80"/>
    <w:rsid w:val="005552A3"/>
    <w:rsid w:val="0056652D"/>
    <w:rsid w:val="0059590F"/>
    <w:rsid w:val="0059701D"/>
    <w:rsid w:val="005A1315"/>
    <w:rsid w:val="005A2547"/>
    <w:rsid w:val="005A35DF"/>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51B5"/>
    <w:rsid w:val="0064702B"/>
    <w:rsid w:val="00652E6E"/>
    <w:rsid w:val="00656A70"/>
    <w:rsid w:val="006633E4"/>
    <w:rsid w:val="006638CA"/>
    <w:rsid w:val="006677B6"/>
    <w:rsid w:val="00674C9E"/>
    <w:rsid w:val="00675DF6"/>
    <w:rsid w:val="00677032"/>
    <w:rsid w:val="006809EA"/>
    <w:rsid w:val="006847CC"/>
    <w:rsid w:val="006847E9"/>
    <w:rsid w:val="00687EB1"/>
    <w:rsid w:val="00690423"/>
    <w:rsid w:val="00692600"/>
    <w:rsid w:val="006A639E"/>
    <w:rsid w:val="006A63E7"/>
    <w:rsid w:val="006B046A"/>
    <w:rsid w:val="006B4F0F"/>
    <w:rsid w:val="006C5E30"/>
    <w:rsid w:val="006C67DC"/>
    <w:rsid w:val="006D77B5"/>
    <w:rsid w:val="006E3B72"/>
    <w:rsid w:val="006F2F65"/>
    <w:rsid w:val="006F2FCB"/>
    <w:rsid w:val="006F348D"/>
    <w:rsid w:val="006F5F2B"/>
    <w:rsid w:val="006F6DD4"/>
    <w:rsid w:val="006F756B"/>
    <w:rsid w:val="007038EC"/>
    <w:rsid w:val="00703D0E"/>
    <w:rsid w:val="00704615"/>
    <w:rsid w:val="00705F41"/>
    <w:rsid w:val="00713364"/>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44C1E"/>
    <w:rsid w:val="007509D8"/>
    <w:rsid w:val="007572D3"/>
    <w:rsid w:val="00757447"/>
    <w:rsid w:val="00763553"/>
    <w:rsid w:val="00784107"/>
    <w:rsid w:val="00787139"/>
    <w:rsid w:val="00791CF9"/>
    <w:rsid w:val="007927A1"/>
    <w:rsid w:val="007944FD"/>
    <w:rsid w:val="007A1259"/>
    <w:rsid w:val="007A2652"/>
    <w:rsid w:val="007A4BEE"/>
    <w:rsid w:val="007C48D9"/>
    <w:rsid w:val="007D1A98"/>
    <w:rsid w:val="007D1B28"/>
    <w:rsid w:val="007D2314"/>
    <w:rsid w:val="007D4317"/>
    <w:rsid w:val="007E0F21"/>
    <w:rsid w:val="007E6C19"/>
    <w:rsid w:val="007F1465"/>
    <w:rsid w:val="007F7422"/>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2751A"/>
    <w:rsid w:val="008321C2"/>
    <w:rsid w:val="00832B2D"/>
    <w:rsid w:val="00833D14"/>
    <w:rsid w:val="00835037"/>
    <w:rsid w:val="00836180"/>
    <w:rsid w:val="00836B4F"/>
    <w:rsid w:val="008406C7"/>
    <w:rsid w:val="00843D0D"/>
    <w:rsid w:val="0084722A"/>
    <w:rsid w:val="008474F6"/>
    <w:rsid w:val="0085190A"/>
    <w:rsid w:val="00863E30"/>
    <w:rsid w:val="0086754C"/>
    <w:rsid w:val="0086776A"/>
    <w:rsid w:val="00867FDA"/>
    <w:rsid w:val="00871F27"/>
    <w:rsid w:val="00873255"/>
    <w:rsid w:val="0087384B"/>
    <w:rsid w:val="00876DE4"/>
    <w:rsid w:val="00891157"/>
    <w:rsid w:val="00891FE5"/>
    <w:rsid w:val="0089278D"/>
    <w:rsid w:val="008A3B40"/>
    <w:rsid w:val="008A6128"/>
    <w:rsid w:val="008A6773"/>
    <w:rsid w:val="008B008D"/>
    <w:rsid w:val="008B0BA6"/>
    <w:rsid w:val="008B3C96"/>
    <w:rsid w:val="008B5A95"/>
    <w:rsid w:val="008C7317"/>
    <w:rsid w:val="008D18FD"/>
    <w:rsid w:val="008D3127"/>
    <w:rsid w:val="008D441E"/>
    <w:rsid w:val="008D4A59"/>
    <w:rsid w:val="008D4EBE"/>
    <w:rsid w:val="008D56CC"/>
    <w:rsid w:val="008E40EA"/>
    <w:rsid w:val="008E4863"/>
    <w:rsid w:val="008E594C"/>
    <w:rsid w:val="008E67FA"/>
    <w:rsid w:val="008F3059"/>
    <w:rsid w:val="008F47E1"/>
    <w:rsid w:val="008F5786"/>
    <w:rsid w:val="008F7F72"/>
    <w:rsid w:val="00905486"/>
    <w:rsid w:val="009068F3"/>
    <w:rsid w:val="0090704D"/>
    <w:rsid w:val="0091005B"/>
    <w:rsid w:val="00911572"/>
    <w:rsid w:val="00913B64"/>
    <w:rsid w:val="00913CDD"/>
    <w:rsid w:val="009140E1"/>
    <w:rsid w:val="00914355"/>
    <w:rsid w:val="009148AC"/>
    <w:rsid w:val="00920024"/>
    <w:rsid w:val="00921F64"/>
    <w:rsid w:val="00924D1E"/>
    <w:rsid w:val="00953A10"/>
    <w:rsid w:val="00962907"/>
    <w:rsid w:val="00967B84"/>
    <w:rsid w:val="00972501"/>
    <w:rsid w:val="00972AB0"/>
    <w:rsid w:val="00973537"/>
    <w:rsid w:val="0097580F"/>
    <w:rsid w:val="009810FC"/>
    <w:rsid w:val="00982E08"/>
    <w:rsid w:val="00991053"/>
    <w:rsid w:val="0099161A"/>
    <w:rsid w:val="009917D4"/>
    <w:rsid w:val="00995655"/>
    <w:rsid w:val="00995A87"/>
    <w:rsid w:val="00997105"/>
    <w:rsid w:val="009A009F"/>
    <w:rsid w:val="009A0ED8"/>
    <w:rsid w:val="009A2ABB"/>
    <w:rsid w:val="009A34ED"/>
    <w:rsid w:val="009A3CC9"/>
    <w:rsid w:val="009A3FD8"/>
    <w:rsid w:val="009A41F9"/>
    <w:rsid w:val="009C1012"/>
    <w:rsid w:val="009C43C6"/>
    <w:rsid w:val="009C7DE5"/>
    <w:rsid w:val="009D0241"/>
    <w:rsid w:val="009D1F8F"/>
    <w:rsid w:val="009D33C2"/>
    <w:rsid w:val="009D3782"/>
    <w:rsid w:val="009D7C37"/>
    <w:rsid w:val="009E1703"/>
    <w:rsid w:val="009E23CC"/>
    <w:rsid w:val="009F036A"/>
    <w:rsid w:val="009F113B"/>
    <w:rsid w:val="009F33FE"/>
    <w:rsid w:val="009F6E9F"/>
    <w:rsid w:val="009F7F6B"/>
    <w:rsid w:val="00A0001C"/>
    <w:rsid w:val="00A00CBA"/>
    <w:rsid w:val="00A028A2"/>
    <w:rsid w:val="00A02DAE"/>
    <w:rsid w:val="00A0378D"/>
    <w:rsid w:val="00A04997"/>
    <w:rsid w:val="00A10576"/>
    <w:rsid w:val="00A11DF0"/>
    <w:rsid w:val="00A14326"/>
    <w:rsid w:val="00A17007"/>
    <w:rsid w:val="00A20EC0"/>
    <w:rsid w:val="00A26F80"/>
    <w:rsid w:val="00A272BA"/>
    <w:rsid w:val="00A27482"/>
    <w:rsid w:val="00A34490"/>
    <w:rsid w:val="00A35163"/>
    <w:rsid w:val="00A37583"/>
    <w:rsid w:val="00A40FB4"/>
    <w:rsid w:val="00A41A24"/>
    <w:rsid w:val="00A47D13"/>
    <w:rsid w:val="00A550CB"/>
    <w:rsid w:val="00A57701"/>
    <w:rsid w:val="00A6188B"/>
    <w:rsid w:val="00A6224E"/>
    <w:rsid w:val="00A62BB4"/>
    <w:rsid w:val="00A653B3"/>
    <w:rsid w:val="00A70AFD"/>
    <w:rsid w:val="00A71288"/>
    <w:rsid w:val="00A72012"/>
    <w:rsid w:val="00A7773A"/>
    <w:rsid w:val="00A81124"/>
    <w:rsid w:val="00A827E1"/>
    <w:rsid w:val="00A83E9D"/>
    <w:rsid w:val="00A9087C"/>
    <w:rsid w:val="00A92874"/>
    <w:rsid w:val="00A950BB"/>
    <w:rsid w:val="00AA1823"/>
    <w:rsid w:val="00AA3E6F"/>
    <w:rsid w:val="00AA3F7E"/>
    <w:rsid w:val="00AB068B"/>
    <w:rsid w:val="00AB229E"/>
    <w:rsid w:val="00AB26CA"/>
    <w:rsid w:val="00AB286C"/>
    <w:rsid w:val="00AB5589"/>
    <w:rsid w:val="00AC00E1"/>
    <w:rsid w:val="00AC14D7"/>
    <w:rsid w:val="00AC19DA"/>
    <w:rsid w:val="00AC46E2"/>
    <w:rsid w:val="00AD0B4D"/>
    <w:rsid w:val="00AD3C22"/>
    <w:rsid w:val="00AD4156"/>
    <w:rsid w:val="00AE2442"/>
    <w:rsid w:val="00AE3E7A"/>
    <w:rsid w:val="00AE4C68"/>
    <w:rsid w:val="00AE5331"/>
    <w:rsid w:val="00AE6596"/>
    <w:rsid w:val="00AE7B34"/>
    <w:rsid w:val="00AE7D62"/>
    <w:rsid w:val="00AF0765"/>
    <w:rsid w:val="00AF201B"/>
    <w:rsid w:val="00AF442E"/>
    <w:rsid w:val="00AF631D"/>
    <w:rsid w:val="00B0089D"/>
    <w:rsid w:val="00B078A3"/>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996"/>
    <w:rsid w:val="00B71A88"/>
    <w:rsid w:val="00B726FA"/>
    <w:rsid w:val="00B739CB"/>
    <w:rsid w:val="00B76B59"/>
    <w:rsid w:val="00B7794F"/>
    <w:rsid w:val="00B85C19"/>
    <w:rsid w:val="00B87374"/>
    <w:rsid w:val="00B971FD"/>
    <w:rsid w:val="00BA1B14"/>
    <w:rsid w:val="00BA2E6E"/>
    <w:rsid w:val="00BA6097"/>
    <w:rsid w:val="00BB466C"/>
    <w:rsid w:val="00BB5371"/>
    <w:rsid w:val="00BB6ED2"/>
    <w:rsid w:val="00BB7002"/>
    <w:rsid w:val="00BC2580"/>
    <w:rsid w:val="00BC294E"/>
    <w:rsid w:val="00BC4A2A"/>
    <w:rsid w:val="00BC7734"/>
    <w:rsid w:val="00BE2989"/>
    <w:rsid w:val="00BE50C2"/>
    <w:rsid w:val="00BE513C"/>
    <w:rsid w:val="00BF09E1"/>
    <w:rsid w:val="00BF0A07"/>
    <w:rsid w:val="00BF46DC"/>
    <w:rsid w:val="00BF5D24"/>
    <w:rsid w:val="00C02F55"/>
    <w:rsid w:val="00C04409"/>
    <w:rsid w:val="00C050A4"/>
    <w:rsid w:val="00C06023"/>
    <w:rsid w:val="00C13F57"/>
    <w:rsid w:val="00C17CD8"/>
    <w:rsid w:val="00C24E45"/>
    <w:rsid w:val="00C276C4"/>
    <w:rsid w:val="00C27EC0"/>
    <w:rsid w:val="00C31667"/>
    <w:rsid w:val="00C32920"/>
    <w:rsid w:val="00C363E3"/>
    <w:rsid w:val="00C36D01"/>
    <w:rsid w:val="00C401F1"/>
    <w:rsid w:val="00C40D84"/>
    <w:rsid w:val="00C64874"/>
    <w:rsid w:val="00C708A1"/>
    <w:rsid w:val="00C710B1"/>
    <w:rsid w:val="00C7125D"/>
    <w:rsid w:val="00C765C1"/>
    <w:rsid w:val="00C76C6C"/>
    <w:rsid w:val="00C80946"/>
    <w:rsid w:val="00C86E60"/>
    <w:rsid w:val="00C90F3E"/>
    <w:rsid w:val="00C912D9"/>
    <w:rsid w:val="00C96435"/>
    <w:rsid w:val="00C96B34"/>
    <w:rsid w:val="00C97490"/>
    <w:rsid w:val="00CA0B98"/>
    <w:rsid w:val="00CA19C7"/>
    <w:rsid w:val="00CA1A8C"/>
    <w:rsid w:val="00CB3A1F"/>
    <w:rsid w:val="00CC07EA"/>
    <w:rsid w:val="00CC75E1"/>
    <w:rsid w:val="00CD320D"/>
    <w:rsid w:val="00CD7C67"/>
    <w:rsid w:val="00CE03D5"/>
    <w:rsid w:val="00CE322D"/>
    <w:rsid w:val="00CF1974"/>
    <w:rsid w:val="00CF5D21"/>
    <w:rsid w:val="00D0340F"/>
    <w:rsid w:val="00D0500D"/>
    <w:rsid w:val="00D050F0"/>
    <w:rsid w:val="00D05FE5"/>
    <w:rsid w:val="00D1078B"/>
    <w:rsid w:val="00D11AF3"/>
    <w:rsid w:val="00D12787"/>
    <w:rsid w:val="00D14C0F"/>
    <w:rsid w:val="00D23DA4"/>
    <w:rsid w:val="00D26B4C"/>
    <w:rsid w:val="00D26F18"/>
    <w:rsid w:val="00D30EED"/>
    <w:rsid w:val="00D3269C"/>
    <w:rsid w:val="00D3273D"/>
    <w:rsid w:val="00D3394A"/>
    <w:rsid w:val="00D360AD"/>
    <w:rsid w:val="00D37324"/>
    <w:rsid w:val="00D37D30"/>
    <w:rsid w:val="00D42D1F"/>
    <w:rsid w:val="00D446D5"/>
    <w:rsid w:val="00D5076E"/>
    <w:rsid w:val="00D530F3"/>
    <w:rsid w:val="00D54BF9"/>
    <w:rsid w:val="00D54F79"/>
    <w:rsid w:val="00D669CA"/>
    <w:rsid w:val="00D70094"/>
    <w:rsid w:val="00D71B9D"/>
    <w:rsid w:val="00D71C48"/>
    <w:rsid w:val="00D73737"/>
    <w:rsid w:val="00D73C96"/>
    <w:rsid w:val="00D81BB7"/>
    <w:rsid w:val="00D903B6"/>
    <w:rsid w:val="00D94A36"/>
    <w:rsid w:val="00D955AF"/>
    <w:rsid w:val="00DA3A81"/>
    <w:rsid w:val="00DB5352"/>
    <w:rsid w:val="00DB7595"/>
    <w:rsid w:val="00DC1862"/>
    <w:rsid w:val="00DC323A"/>
    <w:rsid w:val="00DC5C34"/>
    <w:rsid w:val="00DC6555"/>
    <w:rsid w:val="00DD4028"/>
    <w:rsid w:val="00DD4E01"/>
    <w:rsid w:val="00DE176F"/>
    <w:rsid w:val="00DE4CB5"/>
    <w:rsid w:val="00DE5351"/>
    <w:rsid w:val="00DF1574"/>
    <w:rsid w:val="00DF279B"/>
    <w:rsid w:val="00DF49E0"/>
    <w:rsid w:val="00DF5D88"/>
    <w:rsid w:val="00DF60A4"/>
    <w:rsid w:val="00E03F57"/>
    <w:rsid w:val="00E0470A"/>
    <w:rsid w:val="00E0618D"/>
    <w:rsid w:val="00E06F65"/>
    <w:rsid w:val="00E2255C"/>
    <w:rsid w:val="00E2322C"/>
    <w:rsid w:val="00E24895"/>
    <w:rsid w:val="00E248FA"/>
    <w:rsid w:val="00E2679D"/>
    <w:rsid w:val="00E33012"/>
    <w:rsid w:val="00E37098"/>
    <w:rsid w:val="00E44834"/>
    <w:rsid w:val="00E459CF"/>
    <w:rsid w:val="00E47199"/>
    <w:rsid w:val="00E47530"/>
    <w:rsid w:val="00E47B0C"/>
    <w:rsid w:val="00E507BC"/>
    <w:rsid w:val="00E52B86"/>
    <w:rsid w:val="00E5425F"/>
    <w:rsid w:val="00E54537"/>
    <w:rsid w:val="00E5472E"/>
    <w:rsid w:val="00E54E5A"/>
    <w:rsid w:val="00E55BD9"/>
    <w:rsid w:val="00E5745A"/>
    <w:rsid w:val="00E61039"/>
    <w:rsid w:val="00E621DE"/>
    <w:rsid w:val="00E63465"/>
    <w:rsid w:val="00E643EC"/>
    <w:rsid w:val="00E64D36"/>
    <w:rsid w:val="00E66C61"/>
    <w:rsid w:val="00E72805"/>
    <w:rsid w:val="00E81B10"/>
    <w:rsid w:val="00E828DE"/>
    <w:rsid w:val="00E8503B"/>
    <w:rsid w:val="00E85D5F"/>
    <w:rsid w:val="00E877B0"/>
    <w:rsid w:val="00E90AF6"/>
    <w:rsid w:val="00E9372E"/>
    <w:rsid w:val="00E9651F"/>
    <w:rsid w:val="00EA15DC"/>
    <w:rsid w:val="00EA2FFF"/>
    <w:rsid w:val="00EB12E1"/>
    <w:rsid w:val="00EB1F05"/>
    <w:rsid w:val="00EB3972"/>
    <w:rsid w:val="00EB5181"/>
    <w:rsid w:val="00EB77C0"/>
    <w:rsid w:val="00EB7DFA"/>
    <w:rsid w:val="00EC3DAB"/>
    <w:rsid w:val="00ED1B42"/>
    <w:rsid w:val="00ED1DCF"/>
    <w:rsid w:val="00ED41DF"/>
    <w:rsid w:val="00F01B58"/>
    <w:rsid w:val="00F02C67"/>
    <w:rsid w:val="00F128E1"/>
    <w:rsid w:val="00F13953"/>
    <w:rsid w:val="00F13A4E"/>
    <w:rsid w:val="00F20E00"/>
    <w:rsid w:val="00F210C5"/>
    <w:rsid w:val="00F272F5"/>
    <w:rsid w:val="00F3547C"/>
    <w:rsid w:val="00F40E68"/>
    <w:rsid w:val="00F42B5F"/>
    <w:rsid w:val="00F45BF9"/>
    <w:rsid w:val="00F528DD"/>
    <w:rsid w:val="00F577B8"/>
    <w:rsid w:val="00F608F3"/>
    <w:rsid w:val="00F64E6B"/>
    <w:rsid w:val="00F6598F"/>
    <w:rsid w:val="00F732E7"/>
    <w:rsid w:val="00F81A65"/>
    <w:rsid w:val="00F860CE"/>
    <w:rsid w:val="00F97508"/>
    <w:rsid w:val="00F97FF1"/>
    <w:rsid w:val="00FA0A92"/>
    <w:rsid w:val="00FA3F53"/>
    <w:rsid w:val="00FA40CB"/>
    <w:rsid w:val="00FA6BC4"/>
    <w:rsid w:val="00FA709C"/>
    <w:rsid w:val="00FB35AB"/>
    <w:rsid w:val="00FB5B68"/>
    <w:rsid w:val="00FC2401"/>
    <w:rsid w:val="00FC2825"/>
    <w:rsid w:val="00FC5EE1"/>
    <w:rsid w:val="00FD6115"/>
    <w:rsid w:val="00FE02CE"/>
    <w:rsid w:val="00FE0970"/>
    <w:rsid w:val="00FE4B80"/>
    <w:rsid w:val="00FE7889"/>
    <w:rsid w:val="00FF6A28"/>
    <w:rsid w:val="00FF7FDD"/>
    <w:rsid w:val="01784FAE"/>
    <w:rsid w:val="02411AB9"/>
    <w:rsid w:val="036E5ACE"/>
    <w:rsid w:val="04F62134"/>
    <w:rsid w:val="06F53E3D"/>
    <w:rsid w:val="07F13FAE"/>
    <w:rsid w:val="091B29D8"/>
    <w:rsid w:val="095A7724"/>
    <w:rsid w:val="09DC0C8E"/>
    <w:rsid w:val="0AF02C43"/>
    <w:rsid w:val="0B83184E"/>
    <w:rsid w:val="0B8769D7"/>
    <w:rsid w:val="0C1E4A2F"/>
    <w:rsid w:val="0CD36378"/>
    <w:rsid w:val="0D29306A"/>
    <w:rsid w:val="0D3D0F36"/>
    <w:rsid w:val="0E370B89"/>
    <w:rsid w:val="100D7DF3"/>
    <w:rsid w:val="10841B04"/>
    <w:rsid w:val="11FF551A"/>
    <w:rsid w:val="1277798E"/>
    <w:rsid w:val="12E526E7"/>
    <w:rsid w:val="133E6515"/>
    <w:rsid w:val="138E25FB"/>
    <w:rsid w:val="13FF58F2"/>
    <w:rsid w:val="15552272"/>
    <w:rsid w:val="15670902"/>
    <w:rsid w:val="15977BC9"/>
    <w:rsid w:val="15C962CC"/>
    <w:rsid w:val="16094BB9"/>
    <w:rsid w:val="1636135F"/>
    <w:rsid w:val="16BE59A3"/>
    <w:rsid w:val="179238C2"/>
    <w:rsid w:val="18375EEC"/>
    <w:rsid w:val="18451E9C"/>
    <w:rsid w:val="198B6441"/>
    <w:rsid w:val="19B7311B"/>
    <w:rsid w:val="1B247AC3"/>
    <w:rsid w:val="1B6D668B"/>
    <w:rsid w:val="1BBE3B9F"/>
    <w:rsid w:val="1BBE499E"/>
    <w:rsid w:val="1CD83537"/>
    <w:rsid w:val="1D6923E1"/>
    <w:rsid w:val="1D8A2A83"/>
    <w:rsid w:val="1DE026A3"/>
    <w:rsid w:val="1EF33F6B"/>
    <w:rsid w:val="1F106FB8"/>
    <w:rsid w:val="211103B4"/>
    <w:rsid w:val="219F1468"/>
    <w:rsid w:val="21E604A4"/>
    <w:rsid w:val="225C42C2"/>
    <w:rsid w:val="22727213"/>
    <w:rsid w:val="22891CE6"/>
    <w:rsid w:val="260A3257"/>
    <w:rsid w:val="26A3506B"/>
    <w:rsid w:val="27D668C5"/>
    <w:rsid w:val="28E422ED"/>
    <w:rsid w:val="2A496A6F"/>
    <w:rsid w:val="2B1D6727"/>
    <w:rsid w:val="2DB9081B"/>
    <w:rsid w:val="2E7964C2"/>
    <w:rsid w:val="2F3B1D8A"/>
    <w:rsid w:val="2F6824F8"/>
    <w:rsid w:val="30030C79"/>
    <w:rsid w:val="30B17955"/>
    <w:rsid w:val="32673BB2"/>
    <w:rsid w:val="33FC54A8"/>
    <w:rsid w:val="34C65E82"/>
    <w:rsid w:val="34CD6794"/>
    <w:rsid w:val="351033B6"/>
    <w:rsid w:val="3518510D"/>
    <w:rsid w:val="373553B6"/>
    <w:rsid w:val="3807472F"/>
    <w:rsid w:val="388B5983"/>
    <w:rsid w:val="38A322D3"/>
    <w:rsid w:val="399602BB"/>
    <w:rsid w:val="3A0208F7"/>
    <w:rsid w:val="3AD81BE3"/>
    <w:rsid w:val="3B1D39E0"/>
    <w:rsid w:val="3DBF38A8"/>
    <w:rsid w:val="3F462059"/>
    <w:rsid w:val="3FEF3F72"/>
    <w:rsid w:val="401776B5"/>
    <w:rsid w:val="418F7450"/>
    <w:rsid w:val="41CA6156"/>
    <w:rsid w:val="425A3F23"/>
    <w:rsid w:val="437656C5"/>
    <w:rsid w:val="444D01E4"/>
    <w:rsid w:val="459A6978"/>
    <w:rsid w:val="45C81AEB"/>
    <w:rsid w:val="465D0F47"/>
    <w:rsid w:val="4662638F"/>
    <w:rsid w:val="481D61BC"/>
    <w:rsid w:val="48DC7083"/>
    <w:rsid w:val="49072EC0"/>
    <w:rsid w:val="49117305"/>
    <w:rsid w:val="495B1EA6"/>
    <w:rsid w:val="4B1267B9"/>
    <w:rsid w:val="4B7E0B59"/>
    <w:rsid w:val="4BA1680A"/>
    <w:rsid w:val="4E700716"/>
    <w:rsid w:val="4EDD06BA"/>
    <w:rsid w:val="4EFD6CDC"/>
    <w:rsid w:val="4F161CF3"/>
    <w:rsid w:val="4F4864E4"/>
    <w:rsid w:val="4F94051C"/>
    <w:rsid w:val="522105B9"/>
    <w:rsid w:val="527B7CBB"/>
    <w:rsid w:val="53824C1F"/>
    <w:rsid w:val="53B45732"/>
    <w:rsid w:val="54F77CF7"/>
    <w:rsid w:val="561B7A15"/>
    <w:rsid w:val="56CB4F97"/>
    <w:rsid w:val="56D3344A"/>
    <w:rsid w:val="56D50EBC"/>
    <w:rsid w:val="56E60023"/>
    <w:rsid w:val="57CD4B04"/>
    <w:rsid w:val="583110A7"/>
    <w:rsid w:val="583A7D04"/>
    <w:rsid w:val="5A682D95"/>
    <w:rsid w:val="5B232365"/>
    <w:rsid w:val="5B767BC7"/>
    <w:rsid w:val="5BA26C0E"/>
    <w:rsid w:val="5BB3647D"/>
    <w:rsid w:val="5CA60C53"/>
    <w:rsid w:val="5CBC5269"/>
    <w:rsid w:val="5DD45079"/>
    <w:rsid w:val="5E557AE0"/>
    <w:rsid w:val="5E8F5931"/>
    <w:rsid w:val="5FE82423"/>
    <w:rsid w:val="606A3F3D"/>
    <w:rsid w:val="607A107A"/>
    <w:rsid w:val="60983693"/>
    <w:rsid w:val="617A26B6"/>
    <w:rsid w:val="61CE461E"/>
    <w:rsid w:val="621E42D6"/>
    <w:rsid w:val="62CA40D4"/>
    <w:rsid w:val="63846BFA"/>
    <w:rsid w:val="63B95BA4"/>
    <w:rsid w:val="63E268F1"/>
    <w:rsid w:val="641C6E32"/>
    <w:rsid w:val="65E9543A"/>
    <w:rsid w:val="665E2C03"/>
    <w:rsid w:val="66994E12"/>
    <w:rsid w:val="68BC3A77"/>
    <w:rsid w:val="6A3337AC"/>
    <w:rsid w:val="6C783074"/>
    <w:rsid w:val="6F563B40"/>
    <w:rsid w:val="6FA0300D"/>
    <w:rsid w:val="6FEB5B12"/>
    <w:rsid w:val="703C052B"/>
    <w:rsid w:val="70A3656C"/>
    <w:rsid w:val="71330988"/>
    <w:rsid w:val="718E3E69"/>
    <w:rsid w:val="71A943D4"/>
    <w:rsid w:val="71EF2146"/>
    <w:rsid w:val="72205E2D"/>
    <w:rsid w:val="72AC3A77"/>
    <w:rsid w:val="731301DE"/>
    <w:rsid w:val="7372081D"/>
    <w:rsid w:val="73D07860"/>
    <w:rsid w:val="740828A2"/>
    <w:rsid w:val="7457466E"/>
    <w:rsid w:val="771672C3"/>
    <w:rsid w:val="77214B01"/>
    <w:rsid w:val="77E67A2B"/>
    <w:rsid w:val="79E36412"/>
    <w:rsid w:val="7C030C87"/>
    <w:rsid w:val="7DCE343B"/>
    <w:rsid w:val="7EDB4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5708BB"/>
  <w15:docId w15:val="{BC5E2817-A248-40CB-8D89-11C6A421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unhideWhenUsed="1"/>
    <w:lsdException w:name="heading 3" w:uiPriority="0" w:unhideWhenUsed="1"/>
    <w:lsdException w:name="heading 4" w:uiPriority="0"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02CE"/>
    <w:pPr>
      <w:widowControl w:val="0"/>
      <w:jc w:val="both"/>
    </w:pPr>
    <w:rPr>
      <w:rFonts w:ascii="宋体" w:hAnsi="宋体" w:cstheme="minorBidi"/>
      <w:kern w:val="2"/>
      <w:sz w:val="21"/>
      <w:szCs w:val="22"/>
    </w:rPr>
  </w:style>
  <w:style w:type="paragraph" w:styleId="1">
    <w:name w:val="heading 1"/>
    <w:basedOn w:val="a"/>
    <w:next w:val="a"/>
    <w:link w:val="10"/>
    <w:uiPriority w:val="9"/>
    <w:rsid w:val="00F272F5"/>
    <w:pPr>
      <w:keepNext/>
      <w:keepLines/>
      <w:spacing w:before="340" w:after="330" w:line="578" w:lineRule="auto"/>
      <w:outlineLvl w:val="0"/>
    </w:pPr>
    <w:rPr>
      <w:b/>
      <w:bCs/>
      <w:kern w:val="44"/>
      <w:sz w:val="44"/>
      <w:szCs w:val="44"/>
    </w:rPr>
  </w:style>
  <w:style w:type="paragraph" w:styleId="2">
    <w:name w:val="heading 2"/>
    <w:basedOn w:val="a"/>
    <w:next w:val="a"/>
    <w:unhideWhenUsed/>
    <w:pPr>
      <w:keepNext/>
      <w:keepLines/>
      <w:outlineLvl w:val="1"/>
    </w:pPr>
    <w:rPr>
      <w:rFonts w:ascii="Times New Roman" w:eastAsia="黑体" w:hAnsi="Times New Roman"/>
    </w:rPr>
  </w:style>
  <w:style w:type="paragraph" w:styleId="3">
    <w:name w:val="heading 3"/>
    <w:basedOn w:val="a"/>
    <w:next w:val="a"/>
    <w:unhideWhenUsed/>
    <w:rsid w:val="001C5EDF"/>
    <w:pPr>
      <w:keepNext/>
      <w:keepLines/>
      <w:spacing w:beforeLines="50" w:before="50" w:afterLines="50" w:after="50"/>
      <w:outlineLvl w:val="2"/>
    </w:pPr>
    <w:rPr>
      <w:rFonts w:ascii="Times New Roman" w:eastAsia="黑体" w:hAnsi="Times New Roman"/>
    </w:rPr>
  </w:style>
  <w:style w:type="paragraph" w:styleId="4">
    <w:name w:val="heading 4"/>
    <w:basedOn w:val="a"/>
    <w:next w:val="a"/>
    <w:unhideWhenUsed/>
    <w:pPr>
      <w:keepNext/>
      <w:keepLines/>
      <w:outlineLvl w:val="3"/>
    </w:pPr>
    <w:rPr>
      <w:rFonts w:ascii="Times New Roman" w:eastAsia="黑体" w:hAnsi="Times New Roman"/>
    </w:rPr>
  </w:style>
  <w:style w:type="paragraph" w:styleId="5">
    <w:name w:val="heading 5"/>
    <w:basedOn w:val="a"/>
    <w:next w:val="a"/>
    <w:link w:val="50"/>
    <w:uiPriority w:val="9"/>
    <w:semiHidden/>
    <w:unhideWhenUsed/>
    <w:rsid w:val="00FE02C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customStyle="1" w:styleId="a5">
    <w:name w:val="表格内容"/>
    <w:basedOn w:val="a6"/>
    <w:next w:val="a6"/>
    <w:rsid w:val="00D12787"/>
    <w:pPr>
      <w:widowControl w:val="0"/>
    </w:pPr>
    <w:rPr>
      <w:rFonts w:cstheme="minorBidi"/>
      <w:snapToGrid w:val="0"/>
      <w:color w:val="000000"/>
      <w:kern w:val="2"/>
      <w:sz w:val="18"/>
      <w:szCs w:val="22"/>
      <w:lang w:eastAsia="en-US"/>
    </w:rPr>
  </w:style>
  <w:style w:type="paragraph" w:customStyle="1" w:styleId="a7">
    <w:name w:val="偶数页眉"/>
    <w:qFormat/>
    <w:rsid w:val="003454CA"/>
    <w:rPr>
      <w:rFonts w:ascii="黑体" w:eastAsia="黑体" w:hAnsi="黑体"/>
      <w:sz w:val="21"/>
      <w:szCs w:val="21"/>
    </w:rPr>
  </w:style>
  <w:style w:type="paragraph" w:customStyle="1" w:styleId="a8">
    <w:name w:val="术语条目"/>
    <w:qFormat/>
    <w:rsid w:val="00995A87"/>
    <w:pPr>
      <w:ind w:leftChars="200" w:left="200"/>
    </w:pPr>
    <w:rPr>
      <w:rFonts w:ascii="黑体" w:eastAsia="黑体" w:hAnsi="黑体"/>
      <w:sz w:val="21"/>
      <w:szCs w:val="21"/>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Times New Roman" w:hint="eastAsia"/>
      <w:kern w:val="0"/>
      <w:sz w:val="24"/>
      <w:szCs w:val="24"/>
    </w:rPr>
  </w:style>
  <w:style w:type="paragraph" w:styleId="a9">
    <w:name w:val="Normal (Web)"/>
    <w:basedOn w:val="a"/>
    <w:uiPriority w:val="99"/>
    <w:unhideWhenUsed/>
    <w:pPr>
      <w:spacing w:beforeAutospacing="1" w:afterAutospacing="1"/>
      <w:jc w:val="left"/>
    </w:pPr>
    <w:rPr>
      <w:rFonts w:cs="Times New Roman"/>
      <w:kern w:val="0"/>
      <w:sz w:val="24"/>
    </w:rPr>
  </w:style>
  <w:style w:type="paragraph" w:styleId="aa">
    <w:name w:val="annotation subject"/>
    <w:basedOn w:val="a3"/>
    <w:next w:val="a3"/>
    <w:link w:val="ab"/>
    <w:uiPriority w:val="99"/>
    <w:semiHidden/>
    <w:unhideWhenUsed/>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rPr>
      <w:b/>
    </w:rPr>
  </w:style>
  <w:style w:type="character" w:styleId="ae">
    <w:name w:val="Hyperlink"/>
    <w:basedOn w:val="a0"/>
    <w:uiPriority w:val="99"/>
    <w:unhideWhenUsed/>
    <w:qFormat/>
    <w:rPr>
      <w:color w:val="0000FF"/>
      <w:u w:val="single"/>
    </w:rPr>
  </w:style>
  <w:style w:type="character" w:styleId="af">
    <w:name w:val="annotation reference"/>
    <w:basedOn w:val="a0"/>
    <w:uiPriority w:val="99"/>
    <w:semiHidden/>
    <w:unhideWhenUsed/>
    <w:qFormat/>
    <w:rPr>
      <w:sz w:val="21"/>
      <w:szCs w:val="21"/>
    </w:rPr>
  </w:style>
  <w:style w:type="paragraph" w:styleId="af0">
    <w:name w:val="footer"/>
    <w:basedOn w:val="a"/>
    <w:link w:val="af1"/>
    <w:uiPriority w:val="99"/>
    <w:unhideWhenUsed/>
    <w:rsid w:val="00351E9B"/>
    <w:pPr>
      <w:widowControl/>
      <w:tabs>
        <w:tab w:val="center" w:pos="4680"/>
        <w:tab w:val="right" w:pos="9360"/>
      </w:tabs>
      <w:jc w:val="left"/>
    </w:pPr>
    <w:rPr>
      <w:rFonts w:cs="Times New Roman"/>
      <w:kern w:val="0"/>
      <w:sz w:val="22"/>
    </w:rPr>
  </w:style>
  <w:style w:type="character" w:customStyle="1" w:styleId="af1">
    <w:name w:val="页脚 字符"/>
    <w:basedOn w:val="a0"/>
    <w:link w:val="af0"/>
    <w:uiPriority w:val="99"/>
    <w:rsid w:val="00351E9B"/>
    <w:rPr>
      <w:rFonts w:asciiTheme="minorHAnsi" w:eastAsiaTheme="minorEastAsia" w:hAnsiTheme="minorHAnsi"/>
      <w:sz w:val="22"/>
      <w:szCs w:val="22"/>
    </w:rPr>
  </w:style>
  <w:style w:type="paragraph" w:customStyle="1" w:styleId="a6">
    <w:name w:val="段"/>
    <w:link w:val="Char"/>
    <w:qFormat/>
    <w:rsid w:val="003759A7"/>
    <w:pPr>
      <w:autoSpaceDE w:val="0"/>
      <w:autoSpaceDN w:val="0"/>
      <w:ind w:firstLineChars="200" w:firstLine="200"/>
      <w:jc w:val="both"/>
    </w:pPr>
    <w:rPr>
      <w:rFonts w:ascii="宋体" w:hAnsi="宋体"/>
      <w:sz w:val="21"/>
    </w:rPr>
  </w:style>
  <w:style w:type="character" w:customStyle="1" w:styleId="Char">
    <w:name w:val="段 Char"/>
    <w:link w:val="a6"/>
    <w:qFormat/>
    <w:rsid w:val="003759A7"/>
    <w:rPr>
      <w:rFonts w:ascii="宋体" w:hAnsi="宋体"/>
      <w:sz w:val="21"/>
    </w:rPr>
  </w:style>
  <w:style w:type="paragraph" w:customStyle="1" w:styleId="af2">
    <w:name w:val="发布部门"/>
    <w:next w:val="a6"/>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3">
    <w:name w:val="封面标准英文名称"/>
    <w:basedOn w:val="a"/>
    <w:qFormat/>
    <w:pPr>
      <w:framePr w:w="9639" w:h="6917" w:hRule="exact" w:wrap="around" w:vAnchor="page" w:hAnchor="page" w:x="849" w:y="5749" w:anchorLock="1"/>
      <w:spacing w:before="370" w:line="400" w:lineRule="exact"/>
      <w:jc w:val="center"/>
      <w:textAlignment w:val="center"/>
    </w:pPr>
    <w:rPr>
      <w:rFonts w:ascii="黑体" w:eastAsia="黑体" w:hAnsi="黑体" w:cs="Times New Roman"/>
      <w:kern w:val="0"/>
      <w:sz w:val="28"/>
      <w:szCs w:val="28"/>
    </w:rPr>
  </w:style>
  <w:style w:type="paragraph" w:customStyle="1" w:styleId="af4">
    <w:name w:val="其他发布日期"/>
    <w:basedOn w:val="a"/>
    <w:qFormat/>
    <w:pPr>
      <w:framePr w:w="3997" w:h="471" w:hRule="exact" w:vSpace="181" w:wrap="around" w:vAnchor="page" w:hAnchor="page" w:x="1419" w:y="14097" w:anchorLock="1"/>
      <w:widowControl/>
      <w:jc w:val="left"/>
    </w:pPr>
    <w:rPr>
      <w:rFonts w:ascii="Times New Roman" w:eastAsia="黑体" w:hAnsi="Times New Roman" w:cs="Times New Roman"/>
      <w:kern w:val="0"/>
      <w:sz w:val="28"/>
      <w:szCs w:val="20"/>
    </w:rPr>
  </w:style>
  <w:style w:type="paragraph" w:customStyle="1" w:styleId="af5">
    <w:name w:val="其他实施日期"/>
    <w:basedOn w:val="a"/>
    <w:qFormat/>
    <w:pPr>
      <w:framePr w:w="3997" w:h="471" w:hRule="exact" w:vSpace="181" w:wrap="around" w:vAnchor="page" w:hAnchor="page" w:x="7089" w:y="14097" w:anchorLock="1"/>
      <w:widowControl/>
      <w:jc w:val="right"/>
    </w:pPr>
    <w:rPr>
      <w:rFonts w:ascii="Times New Roman" w:eastAsia="黑体" w:hAnsi="Times New Roman" w:cs="Times New Roman"/>
      <w:kern w:val="0"/>
      <w:sz w:val="28"/>
      <w:szCs w:val="20"/>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6">
    <w:name w:val="标准称谓"/>
    <w:next w:val="a"/>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8">
    <w:name w:val="前言、引言标题"/>
    <w:next w:val="a6"/>
    <w:qFormat/>
    <w:rsid w:val="00AB286C"/>
    <w:pPr>
      <w:keepNext/>
      <w:pageBreakBefore/>
      <w:shd w:val="clear" w:color="FFFFFF" w:fill="FFFFFF"/>
      <w:spacing w:before="851" w:after="680"/>
      <w:jc w:val="center"/>
      <w:outlineLvl w:val="0"/>
    </w:pPr>
    <w:rPr>
      <w:rFonts w:ascii="黑体" w:eastAsia="黑体"/>
      <w:sz w:val="32"/>
    </w:rPr>
  </w:style>
  <w:style w:type="paragraph" w:customStyle="1" w:styleId="af9">
    <w:name w:val="一级条标题"/>
    <w:basedOn w:val="afa"/>
    <w:next w:val="a6"/>
    <w:qFormat/>
    <w:rsid w:val="00743749"/>
    <w:pPr>
      <w:keepNext/>
      <w:spacing w:beforeLines="50" w:before="156" w:afterLines="50" w:after="156"/>
      <w:jc w:val="left"/>
      <w:outlineLvl w:val="1"/>
    </w:pPr>
    <w:rPr>
      <w:szCs w:val="21"/>
    </w:rPr>
  </w:style>
  <w:style w:type="paragraph" w:customStyle="1" w:styleId="afa">
    <w:name w:val="章标题"/>
    <w:next w:val="a6"/>
    <w:qFormat/>
    <w:rsid w:val="00346B12"/>
    <w:pPr>
      <w:spacing w:beforeLines="100" w:before="312" w:afterLines="100" w:after="312"/>
      <w:jc w:val="both"/>
      <w:outlineLvl w:val="0"/>
    </w:pPr>
    <w:rPr>
      <w:rFonts w:ascii="黑体" w:eastAsia="黑体" w:hAnsi="黑体"/>
      <w:sz w:val="21"/>
    </w:rPr>
  </w:style>
  <w:style w:type="paragraph" w:customStyle="1" w:styleId="afb">
    <w:name w:val="二级条标题"/>
    <w:basedOn w:val="af9"/>
    <w:next w:val="a6"/>
    <w:qFormat/>
    <w:rsid w:val="00867FDA"/>
    <w:pPr>
      <w:numPr>
        <w:ilvl w:val="2"/>
      </w:numPr>
      <w:outlineLvl w:val="2"/>
    </w:pPr>
  </w:style>
  <w:style w:type="paragraph" w:customStyle="1" w:styleId="afc">
    <w:name w:val="目次、标准名称标题"/>
    <w:basedOn w:val="a"/>
    <w:next w:val="a6"/>
    <w:qFormat/>
    <w:rsid w:val="00713364"/>
    <w:pPr>
      <w:keepNext/>
      <w:pageBreakBefore/>
      <w:widowControl/>
      <w:shd w:val="clear" w:color="FFFFFF" w:fill="FFFFFF"/>
      <w:spacing w:before="567" w:after="680"/>
      <w:jc w:val="center"/>
    </w:pPr>
    <w:rPr>
      <w:rFonts w:ascii="黑体" w:eastAsia="黑体" w:hAnsi="黑体" w:cs="Times New Roman"/>
      <w:kern w:val="0"/>
      <w:sz w:val="32"/>
      <w:szCs w:val="20"/>
    </w:rPr>
  </w:style>
  <w:style w:type="paragraph" w:customStyle="1" w:styleId="afd">
    <w:name w:val="三级条标题"/>
    <w:basedOn w:val="afb"/>
    <w:next w:val="a6"/>
    <w:qFormat/>
    <w:rsid w:val="00202651"/>
    <w:pPr>
      <w:numPr>
        <w:ilvl w:val="3"/>
      </w:numPr>
      <w:outlineLvl w:val="4"/>
    </w:pPr>
  </w:style>
  <w:style w:type="paragraph" w:customStyle="1" w:styleId="afe">
    <w:name w:val="四级条标题"/>
    <w:basedOn w:val="afd"/>
    <w:next w:val="a6"/>
    <w:qFormat/>
    <w:pPr>
      <w:numPr>
        <w:ilvl w:val="4"/>
      </w:numPr>
      <w:outlineLvl w:val="5"/>
    </w:pPr>
  </w:style>
  <w:style w:type="paragraph" w:customStyle="1" w:styleId="aff">
    <w:name w:val="五级条标题"/>
    <w:basedOn w:val="afe"/>
    <w:next w:val="a6"/>
    <w:qFormat/>
    <w:pPr>
      <w:numPr>
        <w:ilvl w:val="5"/>
      </w:numPr>
      <w:outlineLvl w:val="6"/>
    </w:pPr>
  </w:style>
  <w:style w:type="paragraph" w:customStyle="1" w:styleId="aff0">
    <w:name w:val="正文表标题"/>
    <w:next w:val="a6"/>
    <w:qFormat/>
    <w:rsid w:val="00FE02CE"/>
    <w:pPr>
      <w:spacing w:beforeLines="50" w:before="156" w:afterLines="50" w:after="156"/>
      <w:jc w:val="center"/>
    </w:pPr>
    <w:rPr>
      <w:rFonts w:ascii="黑体" w:eastAsia="黑体" w:hAnsi="黑体"/>
      <w:sz w:val="21"/>
    </w:rPr>
  </w:style>
  <w:style w:type="paragraph" w:customStyle="1" w:styleId="aff1">
    <w:name w:val="奇数页眉"/>
    <w:next w:val="a"/>
    <w:qFormat/>
    <w:rsid w:val="003454CA"/>
    <w:pPr>
      <w:jc w:val="right"/>
    </w:pPr>
    <w:rPr>
      <w:rFonts w:ascii="黑体" w:eastAsia="黑体" w:hAnsi="黑体"/>
      <w:sz w:val="21"/>
      <w:szCs w:val="21"/>
    </w:rPr>
  </w:style>
  <w:style w:type="paragraph" w:customStyle="1" w:styleId="aff2">
    <w:name w:val="二级无"/>
    <w:basedOn w:val="afb"/>
    <w:autoRedefine/>
    <w:pPr>
      <w:numPr>
        <w:ilvl w:val="0"/>
      </w:numPr>
    </w:pPr>
    <w:rPr>
      <w:rFonts w:ascii="宋体" w:eastAsia="宋体"/>
    </w:rPr>
  </w:style>
  <w:style w:type="paragraph" w:customStyle="1" w:styleId="11">
    <w:name w:val="修订1"/>
    <w:hidden/>
    <w:uiPriority w:val="99"/>
    <w:unhideWhenUsed/>
    <w:qFormat/>
    <w:rPr>
      <w:rFonts w:asciiTheme="minorHAnsi" w:eastAsiaTheme="minorEastAsia" w:hAnsiTheme="minorHAnsi" w:cstheme="minorBidi"/>
      <w:kern w:val="2"/>
      <w:sz w:val="21"/>
      <w:szCs w:val="22"/>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b">
    <w:name w:val="批注主题 字符"/>
    <w:basedOn w:val="a4"/>
    <w:link w:val="aa"/>
    <w:uiPriority w:val="99"/>
    <w:semiHidden/>
    <w:qFormat/>
    <w:rPr>
      <w:rFonts w:asciiTheme="minorHAnsi" w:eastAsiaTheme="minorEastAsia" w:hAnsiTheme="minorHAnsi" w:cstheme="minorBidi"/>
      <w:b/>
      <w:bCs/>
      <w:kern w:val="2"/>
      <w:sz w:val="21"/>
      <w:szCs w:val="22"/>
    </w:rPr>
  </w:style>
  <w:style w:type="paragraph" w:customStyle="1" w:styleId="aff3">
    <w:name w:val="标准文件_段"/>
    <w:qFormat/>
    <w:pPr>
      <w:autoSpaceDE w:val="0"/>
      <w:autoSpaceDN w:val="0"/>
      <w:ind w:firstLineChars="200" w:firstLine="200"/>
      <w:jc w:val="both"/>
    </w:pPr>
    <w:rPr>
      <w:rFonts w:ascii="宋体"/>
      <w:sz w:val="21"/>
    </w:rPr>
  </w:style>
  <w:style w:type="paragraph" w:styleId="aff4">
    <w:name w:val="Revision"/>
    <w:hidden/>
    <w:uiPriority w:val="99"/>
    <w:unhideWhenUsed/>
    <w:rsid w:val="00FE7889"/>
    <w:rPr>
      <w:rFonts w:asciiTheme="minorHAnsi" w:eastAsiaTheme="minorEastAsia" w:hAnsiTheme="minorHAnsi" w:cstheme="minorBidi"/>
      <w:kern w:val="2"/>
      <w:sz w:val="21"/>
      <w:szCs w:val="22"/>
    </w:rPr>
  </w:style>
  <w:style w:type="paragraph" w:styleId="aff5">
    <w:name w:val="List Paragraph"/>
    <w:basedOn w:val="a"/>
    <w:uiPriority w:val="99"/>
    <w:unhideWhenUsed/>
    <w:rsid w:val="002909F9"/>
    <w:pPr>
      <w:ind w:firstLineChars="200" w:firstLine="420"/>
    </w:pPr>
  </w:style>
  <w:style w:type="paragraph" w:styleId="aff6">
    <w:name w:val="caption"/>
    <w:basedOn w:val="a"/>
    <w:next w:val="a"/>
    <w:uiPriority w:val="35"/>
    <w:unhideWhenUsed/>
    <w:rsid w:val="008132E2"/>
    <w:rPr>
      <w:rFonts w:asciiTheme="majorHAnsi" w:eastAsia="黑体" w:hAnsiTheme="majorHAnsi" w:cstheme="majorBidi"/>
      <w:sz w:val="20"/>
      <w:szCs w:val="20"/>
    </w:rPr>
  </w:style>
  <w:style w:type="paragraph" w:styleId="TOC1">
    <w:name w:val="toc 1"/>
    <w:basedOn w:val="a"/>
    <w:next w:val="TOC2"/>
    <w:autoRedefine/>
    <w:uiPriority w:val="39"/>
    <w:unhideWhenUsed/>
    <w:rsid w:val="00367325"/>
    <w:pPr>
      <w:tabs>
        <w:tab w:val="right" w:leader="dot" w:pos="9344"/>
      </w:tabs>
      <w:spacing w:beforeLines="25" w:before="78" w:afterLines="25" w:after="78"/>
    </w:pPr>
  </w:style>
  <w:style w:type="paragraph" w:customStyle="1" w:styleId="aff7">
    <w:name w:val="附录标题"/>
    <w:basedOn w:val="af8"/>
    <w:next w:val="a"/>
    <w:qFormat/>
    <w:rsid w:val="00B739CB"/>
    <w:pPr>
      <w:spacing w:before="567" w:after="0"/>
    </w:pPr>
  </w:style>
  <w:style w:type="table" w:customStyle="1" w:styleId="TableNormal">
    <w:name w:val="Table Normal"/>
    <w:semiHidden/>
    <w:unhideWhenUsed/>
    <w:qFormat/>
    <w:rsid w:val="00625DF9"/>
    <w:pPr>
      <w:spacing w:after="160" w:line="278" w:lineRule="auto"/>
    </w:pPr>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625DF9"/>
    <w:pPr>
      <w:widowControl/>
      <w:kinsoku w:val="0"/>
      <w:autoSpaceDE w:val="0"/>
      <w:autoSpaceDN w:val="0"/>
      <w:adjustRightInd w:val="0"/>
      <w:snapToGrid w:val="0"/>
      <w:spacing w:after="160"/>
      <w:jc w:val="left"/>
      <w:textAlignment w:val="baseline"/>
    </w:pPr>
    <w:rPr>
      <w:rFonts w:ascii="微软雅黑" w:eastAsia="微软雅黑" w:hAnsi="微软雅黑" w:cs="微软雅黑"/>
      <w:noProof/>
      <w:snapToGrid w:val="0"/>
      <w:color w:val="000000"/>
      <w:kern w:val="0"/>
      <w:sz w:val="16"/>
      <w:szCs w:val="16"/>
      <w:lang w:eastAsia="en-US"/>
    </w:rPr>
  </w:style>
  <w:style w:type="paragraph" w:styleId="TOC2">
    <w:name w:val="toc 2"/>
    <w:basedOn w:val="a"/>
    <w:next w:val="a"/>
    <w:autoRedefine/>
    <w:uiPriority w:val="39"/>
    <w:unhideWhenUsed/>
    <w:rsid w:val="00D3394A"/>
    <w:pPr>
      <w:ind w:leftChars="100" w:left="100"/>
    </w:pPr>
  </w:style>
  <w:style w:type="character" w:styleId="aff8">
    <w:name w:val="Unresolved Mention"/>
    <w:basedOn w:val="a0"/>
    <w:uiPriority w:val="99"/>
    <w:semiHidden/>
    <w:unhideWhenUsed/>
    <w:rsid w:val="00AB229E"/>
    <w:rPr>
      <w:color w:val="605E5C"/>
      <w:shd w:val="clear" w:color="auto" w:fill="E1DFDD"/>
    </w:rPr>
  </w:style>
  <w:style w:type="paragraph" w:customStyle="1" w:styleId="aff9">
    <w:name w:val="奇数页码"/>
    <w:qFormat/>
    <w:rsid w:val="00F45BF9"/>
    <w:pPr>
      <w:ind w:right="227"/>
      <w:jc w:val="right"/>
    </w:pPr>
    <w:rPr>
      <w:rFonts w:ascii="宋体" w:hAnsi="宋体" w:cstheme="minorBidi"/>
      <w:kern w:val="2"/>
      <w:sz w:val="18"/>
      <w:szCs w:val="18"/>
    </w:rPr>
  </w:style>
  <w:style w:type="paragraph" w:customStyle="1" w:styleId="affa">
    <w:name w:val="偶数页码"/>
    <w:qFormat/>
    <w:rsid w:val="00F45BF9"/>
    <w:pPr>
      <w:ind w:left="227"/>
    </w:pPr>
    <w:rPr>
      <w:rFonts w:ascii="宋体" w:hAnsi="宋体" w:cstheme="minorBidi"/>
      <w:kern w:val="2"/>
      <w:sz w:val="18"/>
      <w:szCs w:val="18"/>
    </w:rPr>
  </w:style>
  <w:style w:type="character" w:customStyle="1" w:styleId="10">
    <w:name w:val="标题 1 字符"/>
    <w:basedOn w:val="a0"/>
    <w:link w:val="1"/>
    <w:uiPriority w:val="9"/>
    <w:rsid w:val="00F272F5"/>
    <w:rPr>
      <w:rFonts w:asciiTheme="minorHAnsi" w:eastAsiaTheme="minorEastAsia" w:hAnsiTheme="minorHAnsi" w:cstheme="minorBidi"/>
      <w:b/>
      <w:bCs/>
      <w:kern w:val="44"/>
      <w:sz w:val="44"/>
      <w:szCs w:val="44"/>
    </w:rPr>
  </w:style>
  <w:style w:type="character" w:customStyle="1" w:styleId="50">
    <w:name w:val="标题 5 字符"/>
    <w:basedOn w:val="a0"/>
    <w:link w:val="5"/>
    <w:uiPriority w:val="9"/>
    <w:semiHidden/>
    <w:rsid w:val="00FE02CE"/>
    <w:rPr>
      <w:rFonts w:ascii="宋体" w:hAnsi="宋体" w:cstheme="minorBidi"/>
      <w:b/>
      <w:bCs/>
      <w:kern w:val="2"/>
      <w:sz w:val="28"/>
      <w:szCs w:val="28"/>
    </w:rPr>
  </w:style>
  <w:style w:type="paragraph" w:styleId="TOC3">
    <w:name w:val="toc 3"/>
    <w:basedOn w:val="a"/>
    <w:next w:val="a"/>
    <w:uiPriority w:val="39"/>
    <w:unhideWhenUsed/>
    <w:qFormat/>
    <w:rsid w:val="00EA15DC"/>
    <w:pPr>
      <w:ind w:leftChars="200" w:left="200"/>
    </w:pPr>
  </w:style>
  <w:style w:type="paragraph" w:styleId="affb">
    <w:name w:val="header"/>
    <w:basedOn w:val="a"/>
    <w:link w:val="affc"/>
    <w:uiPriority w:val="99"/>
    <w:unhideWhenUsed/>
    <w:rsid w:val="00DE4CB5"/>
    <w:pPr>
      <w:tabs>
        <w:tab w:val="center" w:pos="4153"/>
        <w:tab w:val="right" w:pos="8306"/>
      </w:tabs>
      <w:snapToGrid w:val="0"/>
      <w:jc w:val="center"/>
    </w:pPr>
    <w:rPr>
      <w:sz w:val="18"/>
      <w:szCs w:val="18"/>
    </w:rPr>
  </w:style>
  <w:style w:type="character" w:customStyle="1" w:styleId="affc">
    <w:name w:val="页眉 字符"/>
    <w:basedOn w:val="a0"/>
    <w:link w:val="affb"/>
    <w:uiPriority w:val="99"/>
    <w:rsid w:val="00DE4CB5"/>
    <w:rPr>
      <w:rFonts w:ascii="宋体" w:hAnsi="宋体"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944704">
      <w:bodyDiv w:val="1"/>
      <w:marLeft w:val="0"/>
      <w:marRight w:val="0"/>
      <w:marTop w:val="0"/>
      <w:marBottom w:val="0"/>
      <w:divBdr>
        <w:top w:val="none" w:sz="0" w:space="0" w:color="auto"/>
        <w:left w:val="none" w:sz="0" w:space="0" w:color="auto"/>
        <w:bottom w:val="none" w:sz="0" w:space="0" w:color="auto"/>
        <w:right w:val="none" w:sz="0" w:space="0" w:color="auto"/>
      </w:divBdr>
    </w:div>
    <w:div w:id="1812939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673</Words>
  <Characters>3840</Characters>
  <Application>Microsoft Office Word</Application>
  <DocSecurity>0</DocSecurity>
  <Lines>32</Lines>
  <Paragraphs>9</Paragraphs>
  <ScaleCrop>false</ScaleCrop>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 先生</dc:creator>
  <cp:lastModifiedBy>运才 孙</cp:lastModifiedBy>
  <cp:revision>24</cp:revision>
  <cp:lastPrinted>2025-03-07T02:19:00Z</cp:lastPrinted>
  <dcterms:created xsi:type="dcterms:W3CDTF">2025-12-11T07:59:00Z</dcterms:created>
  <dcterms:modified xsi:type="dcterms:W3CDTF">2025-12-12T02:49:00Z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FA28923A0B124C3BB9CC6D4F55D56882_13</vt:lpwstr>
  </property>
  <property fmtid="{D5CDD505-2E9C-101B-9397-08002B2CF9AE}" pid="4" name="KSOTemplateDocerSaveRecord">
    <vt:lpwstr>eyJoZGlkIjoiOGUwZjBiNjgxZjRhYmQ0N2JkMGQ3YmZkZjNmZWE5ZWQiLCJ1c2VySWQiOiIyOTc3OTkzOTgifQ==</vt:lpwstr>
  </property>
</Properties>
</file>